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AED29" w14:textId="77777777" w:rsidR="00936E17" w:rsidRPr="00CE01A2" w:rsidRDefault="00936E17" w:rsidP="008137A8">
      <w:pPr>
        <w:tabs>
          <w:tab w:val="left" w:pos="7200"/>
        </w:tabs>
        <w:spacing w:before="3000" w:after="120"/>
        <w:jc w:val="center"/>
      </w:pPr>
      <w:r w:rsidRPr="00CE01A2">
        <w:rPr>
          <w:rFonts w:ascii="Arial" w:hAnsi="Arial" w:cs="Arial"/>
          <w:b/>
        </w:rPr>
        <w:t xml:space="preserve">Superior Court of Washington, County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936E17" w:rsidRPr="006B5CC2" w14:paraId="770E8982" w14:textId="77777777" w:rsidTr="00665AEA">
        <w:trPr>
          <w:cantSplit/>
          <w:trHeight w:val="2151"/>
          <w:jc w:val="center"/>
        </w:trPr>
        <w:tc>
          <w:tcPr>
            <w:tcW w:w="4680" w:type="dxa"/>
            <w:tcBorders>
              <w:top w:val="nil"/>
              <w:left w:val="nil"/>
              <w:bottom w:val="single" w:sz="12" w:space="0" w:color="auto"/>
              <w:right w:val="single" w:sz="12" w:space="0" w:color="auto"/>
            </w:tcBorders>
          </w:tcPr>
          <w:p w14:paraId="7349067F" w14:textId="77777777" w:rsidR="00A11ABF" w:rsidRPr="00C25090" w:rsidRDefault="00A11ABF" w:rsidP="001314A2">
            <w:pPr>
              <w:spacing w:after="0"/>
              <w:rPr>
                <w:rFonts w:ascii="Arial" w:hAnsi="Arial" w:cs="Arial"/>
                <w:sz w:val="22"/>
                <w:szCs w:val="22"/>
              </w:rPr>
            </w:pPr>
            <w:r w:rsidRPr="00C25090">
              <w:rPr>
                <w:rFonts w:ascii="Arial" w:hAnsi="Arial" w:cs="Arial"/>
                <w:sz w:val="22"/>
                <w:szCs w:val="22"/>
              </w:rPr>
              <w:t>In re:</w:t>
            </w:r>
          </w:p>
          <w:p w14:paraId="538B36B6" w14:textId="77777777" w:rsidR="00A11ABF" w:rsidRPr="00C25090" w:rsidRDefault="00A11ABF" w:rsidP="001314A2">
            <w:pPr>
              <w:tabs>
                <w:tab w:val="left" w:pos="3240"/>
              </w:tabs>
              <w:spacing w:before="120" w:after="0"/>
              <w:rPr>
                <w:rFonts w:ascii="Arial" w:hAnsi="Arial" w:cs="Arial"/>
                <w:sz w:val="22"/>
                <w:szCs w:val="22"/>
              </w:rPr>
            </w:pPr>
            <w:r w:rsidRPr="00C25090">
              <w:rPr>
                <w:rFonts w:ascii="Arial" w:hAnsi="Arial" w:cs="Arial"/>
                <w:sz w:val="22"/>
                <w:szCs w:val="22"/>
              </w:rPr>
              <w:t xml:space="preserve">Petitioner/s </w:t>
            </w:r>
            <w:r w:rsidRPr="00C25090">
              <w:rPr>
                <w:rFonts w:ascii="Arial" w:hAnsi="Arial" w:cs="Arial"/>
                <w:i/>
                <w:sz w:val="22"/>
                <w:szCs w:val="22"/>
              </w:rPr>
              <w:t>(person/s who started this case)</w:t>
            </w:r>
            <w:r w:rsidRPr="00C25090">
              <w:rPr>
                <w:rFonts w:ascii="Arial" w:hAnsi="Arial" w:cs="Arial"/>
                <w:sz w:val="22"/>
                <w:szCs w:val="22"/>
              </w:rPr>
              <w:t>:</w:t>
            </w:r>
          </w:p>
          <w:p w14:paraId="1EBED8A2" w14:textId="77777777" w:rsidR="00A11ABF" w:rsidRPr="00C25090" w:rsidRDefault="00A11ABF" w:rsidP="001314A2">
            <w:pPr>
              <w:tabs>
                <w:tab w:val="left" w:pos="4320"/>
              </w:tabs>
              <w:spacing w:before="120" w:after="0"/>
              <w:ind w:left="360"/>
              <w:rPr>
                <w:rFonts w:ascii="Arial" w:hAnsi="Arial" w:cs="Arial"/>
                <w:sz w:val="22"/>
                <w:szCs w:val="22"/>
                <w:u w:val="single"/>
              </w:rPr>
            </w:pPr>
            <w:r w:rsidRPr="00C25090">
              <w:rPr>
                <w:rFonts w:ascii="Arial" w:hAnsi="Arial" w:cs="Arial"/>
                <w:sz w:val="22"/>
                <w:szCs w:val="22"/>
                <w:u w:val="single"/>
              </w:rPr>
              <w:tab/>
            </w:r>
          </w:p>
          <w:p w14:paraId="1A8983A3" w14:textId="77777777" w:rsidR="00A11ABF" w:rsidRPr="00C25090" w:rsidRDefault="00A11ABF" w:rsidP="001314A2">
            <w:pPr>
              <w:tabs>
                <w:tab w:val="left" w:pos="4320"/>
              </w:tabs>
              <w:spacing w:after="0"/>
              <w:ind w:left="360"/>
              <w:rPr>
                <w:rFonts w:ascii="Arial" w:hAnsi="Arial" w:cs="Arial"/>
                <w:sz w:val="22"/>
                <w:szCs w:val="22"/>
                <w:u w:val="single"/>
              </w:rPr>
            </w:pPr>
          </w:p>
          <w:p w14:paraId="288BD451" w14:textId="77777777" w:rsidR="00A11ABF" w:rsidRPr="00C25090" w:rsidRDefault="00A11ABF" w:rsidP="001314A2">
            <w:pPr>
              <w:spacing w:before="120" w:after="0"/>
              <w:rPr>
                <w:rFonts w:ascii="Arial" w:hAnsi="Arial" w:cs="Arial"/>
                <w:sz w:val="22"/>
                <w:szCs w:val="22"/>
              </w:rPr>
            </w:pPr>
            <w:r w:rsidRPr="00C25090">
              <w:rPr>
                <w:rFonts w:ascii="Arial" w:hAnsi="Arial" w:cs="Arial"/>
                <w:sz w:val="22"/>
                <w:szCs w:val="22"/>
              </w:rPr>
              <w:t xml:space="preserve">And Respondent/s </w:t>
            </w:r>
            <w:r w:rsidRPr="00C25090">
              <w:rPr>
                <w:rFonts w:ascii="Arial" w:hAnsi="Arial" w:cs="Arial"/>
                <w:i/>
                <w:sz w:val="22"/>
                <w:szCs w:val="22"/>
              </w:rPr>
              <w:t>(other party/parties)</w:t>
            </w:r>
            <w:r w:rsidRPr="00C25090">
              <w:rPr>
                <w:rFonts w:ascii="Arial" w:hAnsi="Arial" w:cs="Arial"/>
                <w:sz w:val="22"/>
                <w:szCs w:val="22"/>
              </w:rPr>
              <w:t>:</w:t>
            </w:r>
          </w:p>
          <w:p w14:paraId="175CE193" w14:textId="77777777" w:rsidR="00A11ABF" w:rsidRPr="00C25090" w:rsidRDefault="00A11ABF" w:rsidP="001314A2">
            <w:pPr>
              <w:tabs>
                <w:tab w:val="left" w:pos="4320"/>
              </w:tabs>
              <w:spacing w:before="120" w:after="0"/>
              <w:ind w:left="360"/>
              <w:rPr>
                <w:rFonts w:ascii="Arial" w:hAnsi="Arial" w:cs="Arial"/>
                <w:sz w:val="22"/>
                <w:szCs w:val="22"/>
                <w:u w:val="single"/>
              </w:rPr>
            </w:pPr>
            <w:r w:rsidRPr="00C25090">
              <w:rPr>
                <w:rFonts w:ascii="Arial" w:hAnsi="Arial" w:cs="Arial"/>
                <w:sz w:val="22"/>
                <w:szCs w:val="22"/>
                <w:u w:val="single"/>
              </w:rPr>
              <w:tab/>
            </w:r>
          </w:p>
          <w:p w14:paraId="61467614" w14:textId="77777777" w:rsidR="00936E17" w:rsidRPr="00C25090" w:rsidRDefault="00936E17" w:rsidP="001314A2">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672CC783" w14:textId="77777777" w:rsidR="00936E17" w:rsidRPr="006B5CC2" w:rsidRDefault="00936E17" w:rsidP="001314A2">
            <w:pPr>
              <w:tabs>
                <w:tab w:val="left" w:pos="4320"/>
              </w:tabs>
              <w:spacing w:before="400" w:after="0"/>
              <w:rPr>
                <w:rFonts w:ascii="Arial" w:hAnsi="Arial" w:cs="Arial"/>
                <w:sz w:val="22"/>
                <w:szCs w:val="22"/>
              </w:rPr>
            </w:pPr>
            <w:r w:rsidRPr="006B5CC2">
              <w:rPr>
                <w:rFonts w:ascii="Arial" w:hAnsi="Arial" w:cs="Arial"/>
                <w:sz w:val="22"/>
                <w:szCs w:val="22"/>
              </w:rPr>
              <w:t xml:space="preserve">No. </w:t>
            </w:r>
            <w:r w:rsidRPr="006B5CC2">
              <w:rPr>
                <w:rFonts w:ascii="Arial" w:hAnsi="Arial" w:cs="Arial"/>
                <w:sz w:val="22"/>
                <w:szCs w:val="22"/>
                <w:u w:val="single"/>
              </w:rPr>
              <w:tab/>
            </w:r>
          </w:p>
          <w:p w14:paraId="3BEEDC29" w14:textId="77777777" w:rsidR="00936E17" w:rsidRPr="008C157C" w:rsidRDefault="00936E17" w:rsidP="001314A2">
            <w:pPr>
              <w:spacing w:before="200" w:after="0"/>
              <w:rPr>
                <w:rFonts w:ascii="Arial" w:hAnsi="Arial" w:cs="Arial"/>
                <w:i/>
                <w:sz w:val="22"/>
                <w:szCs w:val="22"/>
              </w:rPr>
            </w:pPr>
            <w:r>
              <w:rPr>
                <w:rFonts w:ascii="Arial" w:hAnsi="Arial" w:cs="Arial"/>
                <w:sz w:val="22"/>
                <w:szCs w:val="22"/>
              </w:rPr>
              <w:t xml:space="preserve">Order on </w:t>
            </w:r>
            <w:r w:rsidR="00010ED3">
              <w:rPr>
                <w:rFonts w:ascii="Arial" w:hAnsi="Arial" w:cs="Arial"/>
                <w:sz w:val="22"/>
                <w:szCs w:val="22"/>
              </w:rPr>
              <w:t>Motion</w:t>
            </w:r>
            <w:r>
              <w:rPr>
                <w:rFonts w:ascii="Arial" w:hAnsi="Arial" w:cs="Arial"/>
                <w:sz w:val="22"/>
                <w:szCs w:val="22"/>
              </w:rPr>
              <w:t xml:space="preserve"> for Default</w:t>
            </w:r>
          </w:p>
          <w:p w14:paraId="5580D621" w14:textId="77777777" w:rsidR="00EA25E1" w:rsidRDefault="00EA25E1" w:rsidP="001314A2">
            <w:pPr>
              <w:tabs>
                <w:tab w:val="right" w:pos="9360"/>
              </w:tabs>
              <w:spacing w:before="60" w:after="0"/>
              <w:rPr>
                <w:rFonts w:ascii="Arial" w:hAnsi="Arial" w:cs="Arial"/>
                <w:sz w:val="22"/>
                <w:szCs w:val="22"/>
              </w:rPr>
            </w:pPr>
            <w:r>
              <w:rPr>
                <w:rFonts w:ascii="Arial" w:hAnsi="Arial" w:cs="Arial"/>
                <w:sz w:val="22"/>
                <w:szCs w:val="22"/>
              </w:rPr>
              <w:t xml:space="preserve">[  ] </w:t>
            </w:r>
            <w:r w:rsidR="00936E17" w:rsidRPr="00936E17">
              <w:rPr>
                <w:rFonts w:ascii="Arial" w:hAnsi="Arial" w:cs="Arial"/>
                <w:sz w:val="22"/>
                <w:szCs w:val="22"/>
              </w:rPr>
              <w:t>ORDFL</w:t>
            </w:r>
            <w:r>
              <w:rPr>
                <w:rFonts w:ascii="Arial" w:hAnsi="Arial" w:cs="Arial"/>
                <w:sz w:val="22"/>
                <w:szCs w:val="22"/>
              </w:rPr>
              <w:t xml:space="preserve"> (Granted)</w:t>
            </w:r>
          </w:p>
          <w:p w14:paraId="4AA38388" w14:textId="77777777" w:rsidR="00936E17" w:rsidRDefault="00EA25E1" w:rsidP="001314A2">
            <w:pPr>
              <w:tabs>
                <w:tab w:val="right" w:pos="9360"/>
              </w:tabs>
              <w:spacing w:before="60" w:after="0"/>
              <w:rPr>
                <w:rFonts w:ascii="Arial" w:hAnsi="Arial" w:cs="Arial"/>
                <w:sz w:val="22"/>
                <w:szCs w:val="22"/>
              </w:rPr>
            </w:pPr>
            <w:r>
              <w:rPr>
                <w:rFonts w:ascii="Arial" w:hAnsi="Arial" w:cs="Arial"/>
                <w:sz w:val="22"/>
                <w:szCs w:val="22"/>
              </w:rPr>
              <w:t xml:space="preserve">[  ] </w:t>
            </w:r>
            <w:r w:rsidR="00936E17" w:rsidRPr="00936E17">
              <w:rPr>
                <w:rFonts w:ascii="Arial" w:hAnsi="Arial" w:cs="Arial"/>
                <w:sz w:val="22"/>
                <w:szCs w:val="22"/>
              </w:rPr>
              <w:t>ORDYMT</w:t>
            </w:r>
            <w:r>
              <w:rPr>
                <w:rFonts w:ascii="Arial" w:hAnsi="Arial" w:cs="Arial"/>
                <w:sz w:val="22"/>
                <w:szCs w:val="22"/>
              </w:rPr>
              <w:t xml:space="preserve"> (Denied)</w:t>
            </w:r>
          </w:p>
          <w:p w14:paraId="7DF9E68C" w14:textId="77777777" w:rsidR="00936E17" w:rsidRPr="00FD7F28" w:rsidRDefault="00EA25E1" w:rsidP="00FD7F28">
            <w:pPr>
              <w:tabs>
                <w:tab w:val="right" w:pos="9360"/>
              </w:tabs>
              <w:spacing w:before="120" w:after="0"/>
              <w:rPr>
                <w:rFonts w:ascii="Arial" w:hAnsi="Arial" w:cs="Arial"/>
                <w:b/>
                <w:sz w:val="22"/>
                <w:szCs w:val="22"/>
              </w:rPr>
            </w:pPr>
            <w:r w:rsidRPr="00FD7F28">
              <w:rPr>
                <w:rFonts w:ascii="Arial" w:hAnsi="Arial" w:cs="Arial"/>
                <w:b/>
                <w:sz w:val="22"/>
                <w:szCs w:val="22"/>
              </w:rPr>
              <w:t>Clerk’s Action Required:  9</w:t>
            </w:r>
          </w:p>
        </w:tc>
      </w:tr>
    </w:tbl>
    <w:p w14:paraId="03BE3BCA" w14:textId="77777777" w:rsidR="00936E17" w:rsidRPr="00C25090" w:rsidRDefault="00936E17" w:rsidP="008137A8">
      <w:pPr>
        <w:tabs>
          <w:tab w:val="left" w:pos="8640"/>
        </w:tabs>
        <w:spacing w:before="200" w:after="0"/>
        <w:jc w:val="center"/>
        <w:outlineLvl w:val="0"/>
        <w:rPr>
          <w:rFonts w:ascii="Arial" w:hAnsi="Arial" w:cs="Arial"/>
          <w:b/>
          <w:sz w:val="32"/>
          <w:szCs w:val="32"/>
        </w:rPr>
      </w:pPr>
      <w:r w:rsidRPr="00C25090">
        <w:rPr>
          <w:rFonts w:ascii="Arial" w:hAnsi="Arial" w:cs="Arial"/>
          <w:b/>
          <w:sz w:val="32"/>
          <w:szCs w:val="32"/>
        </w:rPr>
        <w:t xml:space="preserve">Order on </w:t>
      </w:r>
      <w:r w:rsidR="00010ED3" w:rsidRPr="00C25090">
        <w:rPr>
          <w:rFonts w:ascii="Arial" w:hAnsi="Arial" w:cs="Arial"/>
          <w:b/>
          <w:sz w:val="32"/>
          <w:szCs w:val="32"/>
        </w:rPr>
        <w:t>Motion</w:t>
      </w:r>
      <w:r w:rsidRPr="00C25090">
        <w:rPr>
          <w:rFonts w:ascii="Arial" w:hAnsi="Arial" w:cs="Arial"/>
          <w:b/>
          <w:sz w:val="32"/>
          <w:szCs w:val="32"/>
        </w:rPr>
        <w:t xml:space="preserve"> for Default </w:t>
      </w:r>
    </w:p>
    <w:p w14:paraId="340855BA" w14:textId="77777777" w:rsidR="008F3876" w:rsidRPr="00ED288B" w:rsidRDefault="00A02E6D" w:rsidP="008137A8">
      <w:pPr>
        <w:pStyle w:val="WAItem"/>
        <w:keepNext w:val="0"/>
        <w:numPr>
          <w:ilvl w:val="0"/>
          <w:numId w:val="0"/>
        </w:numPr>
        <w:tabs>
          <w:tab w:val="right" w:pos="9360"/>
        </w:tabs>
        <w:spacing w:before="240"/>
        <w:ind w:left="547" w:hanging="547"/>
        <w:rPr>
          <w:b w:val="0"/>
          <w:sz w:val="22"/>
          <w:szCs w:val="22"/>
        </w:rPr>
      </w:pPr>
      <w:r w:rsidRPr="00C25090">
        <w:rPr>
          <w:bCs/>
        </w:rPr>
        <w:t xml:space="preserve">1. </w:t>
      </w:r>
      <w:r w:rsidRPr="00C25090">
        <w:rPr>
          <w:bCs/>
        </w:rPr>
        <w:tab/>
      </w:r>
      <w:r w:rsidR="00FE1935" w:rsidRPr="00ED288B">
        <w:rPr>
          <w:b w:val="0"/>
          <w:sz w:val="22"/>
          <w:szCs w:val="22"/>
        </w:rPr>
        <w:t xml:space="preserve">The court has considered the </w:t>
      </w:r>
      <w:r w:rsidR="00010ED3">
        <w:rPr>
          <w:b w:val="0"/>
          <w:i/>
          <w:sz w:val="22"/>
          <w:szCs w:val="22"/>
        </w:rPr>
        <w:t xml:space="preserve">Motion </w:t>
      </w:r>
      <w:r w:rsidR="00FE1935" w:rsidRPr="00ED288B">
        <w:rPr>
          <w:b w:val="0"/>
          <w:i/>
          <w:sz w:val="22"/>
          <w:szCs w:val="22"/>
        </w:rPr>
        <w:t>for Default</w:t>
      </w:r>
      <w:r w:rsidR="00AD7B06">
        <w:rPr>
          <w:b w:val="0"/>
          <w:sz w:val="22"/>
          <w:szCs w:val="22"/>
        </w:rPr>
        <w:t xml:space="preserve"> filed by </w:t>
      </w:r>
      <w:r w:rsidR="00AD7B06" w:rsidRPr="00AD7B06">
        <w:rPr>
          <w:b w:val="0"/>
          <w:i/>
          <w:sz w:val="22"/>
          <w:szCs w:val="22"/>
        </w:rPr>
        <w:t>(name):</w:t>
      </w:r>
      <w:r w:rsidR="00AD7B06">
        <w:rPr>
          <w:b w:val="0"/>
          <w:sz w:val="22"/>
          <w:szCs w:val="22"/>
        </w:rPr>
        <w:t xml:space="preserve"> </w:t>
      </w:r>
      <w:r w:rsidR="00AD7B06" w:rsidRPr="00AD7B06">
        <w:rPr>
          <w:b w:val="0"/>
          <w:sz w:val="22"/>
          <w:szCs w:val="22"/>
          <w:u w:val="single"/>
        </w:rPr>
        <w:tab/>
      </w:r>
      <w:r w:rsidR="00AD7B06" w:rsidRPr="00AD7B06">
        <w:rPr>
          <w:b w:val="0"/>
          <w:sz w:val="22"/>
          <w:szCs w:val="22"/>
        </w:rPr>
        <w:t>.</w:t>
      </w:r>
    </w:p>
    <w:p w14:paraId="3ECD93E4" w14:textId="77777777" w:rsidR="00FE1935" w:rsidRPr="00F04B6D" w:rsidRDefault="00ED288B" w:rsidP="00C25090">
      <w:pPr>
        <w:pStyle w:val="WABigSubhead"/>
        <w:outlineLvl w:val="1"/>
        <w:rPr>
          <w:sz w:val="26"/>
          <w:szCs w:val="26"/>
        </w:rPr>
      </w:pPr>
      <w:r w:rsidRPr="00F04B6D">
        <w:rPr>
          <w:sz w:val="26"/>
          <w:szCs w:val="26"/>
          <w:lang w:val="en-US"/>
        </w:rPr>
        <w:t xml:space="preserve">The Court </w:t>
      </w:r>
      <w:r w:rsidR="00FE1935" w:rsidRPr="00F04B6D">
        <w:rPr>
          <w:sz w:val="26"/>
          <w:szCs w:val="26"/>
        </w:rPr>
        <w:t>Finds</w:t>
      </w:r>
      <w:r w:rsidR="00FE1935" w:rsidRPr="00F04B6D">
        <w:rPr>
          <w:b w:val="0"/>
          <w:sz w:val="26"/>
          <w:szCs w:val="26"/>
        </w:rPr>
        <w:t>:</w:t>
      </w:r>
    </w:p>
    <w:p w14:paraId="6FAF6B11" w14:textId="77777777" w:rsidR="00F76804" w:rsidRDefault="00A02E6D" w:rsidP="008137A8">
      <w:pPr>
        <w:pStyle w:val="WAItem"/>
        <w:keepNext w:val="0"/>
        <w:numPr>
          <w:ilvl w:val="0"/>
          <w:numId w:val="0"/>
        </w:numPr>
        <w:ind w:left="547" w:hanging="547"/>
        <w:rPr>
          <w:szCs w:val="24"/>
        </w:rPr>
      </w:pPr>
      <w:r w:rsidRPr="00C25090">
        <w:rPr>
          <w:bCs/>
        </w:rPr>
        <w:t xml:space="preserve">2. </w:t>
      </w:r>
      <w:r w:rsidRPr="00C25090">
        <w:rPr>
          <w:bCs/>
        </w:rPr>
        <w:tab/>
      </w:r>
      <w:r w:rsidR="008F3876" w:rsidRPr="008F3876">
        <w:rPr>
          <w:szCs w:val="24"/>
        </w:rPr>
        <w:t>Response</w:t>
      </w:r>
      <w:r w:rsidR="00D207D7">
        <w:rPr>
          <w:szCs w:val="24"/>
        </w:rPr>
        <w:t xml:space="preserve"> </w:t>
      </w:r>
    </w:p>
    <w:p w14:paraId="37AB51D4" w14:textId="77777777" w:rsidR="008F3876" w:rsidRPr="008F3876" w:rsidRDefault="00F76804" w:rsidP="001314A2">
      <w:pPr>
        <w:pStyle w:val="WABody6above"/>
        <w:tabs>
          <w:tab w:val="left" w:pos="7740"/>
        </w:tabs>
        <w:rPr>
          <w:szCs w:val="24"/>
        </w:rPr>
      </w:pPr>
      <w:r>
        <w:t>The other party</w:t>
      </w:r>
      <w:r w:rsidR="00010ED3">
        <w:t>,</w:t>
      </w:r>
      <w:r>
        <w:t xml:space="preserve"> </w:t>
      </w:r>
      <w:r w:rsidRPr="00F76804">
        <w:rPr>
          <w:i/>
        </w:rPr>
        <w:t>(name):</w:t>
      </w:r>
      <w:r>
        <w:t xml:space="preserve"> </w:t>
      </w:r>
      <w:r w:rsidRPr="008F3876">
        <w:rPr>
          <w:u w:val="single"/>
        </w:rPr>
        <w:tab/>
      </w:r>
      <w:r w:rsidR="007E227A">
        <w:t xml:space="preserve">, </w:t>
      </w:r>
      <w:r w:rsidR="00D207D7" w:rsidRPr="00F76804">
        <w:rPr>
          <w:i/>
        </w:rPr>
        <w:t>(check one):</w:t>
      </w:r>
      <w:r w:rsidR="00D207D7">
        <w:rPr>
          <w:szCs w:val="24"/>
        </w:rPr>
        <w:t xml:space="preserve">  </w:t>
      </w:r>
    </w:p>
    <w:p w14:paraId="426F0629" w14:textId="77777777" w:rsidR="00D207D7" w:rsidRPr="00936E17" w:rsidRDefault="00FD7F28" w:rsidP="001314A2">
      <w:pPr>
        <w:pStyle w:val="WABody6above"/>
      </w:pPr>
      <w:r>
        <w:t>[  ]</w:t>
      </w:r>
      <w:r w:rsidR="00D207D7">
        <w:tab/>
      </w:r>
      <w:r w:rsidR="005150BB">
        <w:t xml:space="preserve">has </w:t>
      </w:r>
      <w:r w:rsidR="005150BB">
        <w:rPr>
          <w:b/>
        </w:rPr>
        <w:t xml:space="preserve">not </w:t>
      </w:r>
      <w:r w:rsidR="00D207D7" w:rsidRPr="00936E17">
        <w:t xml:space="preserve">filed a </w:t>
      </w:r>
      <w:r w:rsidR="00D207D7" w:rsidRPr="00936E17">
        <w:rPr>
          <w:i/>
        </w:rPr>
        <w:t>Response</w:t>
      </w:r>
      <w:r w:rsidR="00260EED">
        <w:t xml:space="preserve"> to the </w:t>
      </w:r>
      <w:r w:rsidR="00260EED">
        <w:rPr>
          <w:i/>
        </w:rPr>
        <w:t>Petition</w:t>
      </w:r>
      <w:r w:rsidR="00D207D7" w:rsidRPr="00936E17">
        <w:t xml:space="preserve">. </w:t>
      </w:r>
    </w:p>
    <w:p w14:paraId="384C2C0F" w14:textId="77777777" w:rsidR="00D207D7" w:rsidRDefault="00FD7F28" w:rsidP="001314A2">
      <w:pPr>
        <w:pStyle w:val="WABody6above"/>
      </w:pPr>
      <w:r>
        <w:t>[  ]</w:t>
      </w:r>
      <w:r w:rsidR="00D207D7">
        <w:tab/>
      </w:r>
      <w:r w:rsidR="00D207D7" w:rsidRPr="00DD54FE">
        <w:t>has</w:t>
      </w:r>
      <w:r w:rsidR="00D207D7">
        <w:t xml:space="preserve"> </w:t>
      </w:r>
      <w:r w:rsidR="00D207D7" w:rsidRPr="00D15C5A">
        <w:t xml:space="preserve">filed a </w:t>
      </w:r>
      <w:r w:rsidR="00D207D7" w:rsidRPr="00D15C5A">
        <w:rPr>
          <w:i/>
        </w:rPr>
        <w:t>Response</w:t>
      </w:r>
      <w:r w:rsidR="00260EED">
        <w:t xml:space="preserve"> to the </w:t>
      </w:r>
      <w:r w:rsidR="00260EED">
        <w:rPr>
          <w:i/>
        </w:rPr>
        <w:t>Petition</w:t>
      </w:r>
      <w:r w:rsidR="00D207D7">
        <w:t>.</w:t>
      </w:r>
      <w:r w:rsidR="00D207D7" w:rsidRPr="00D15C5A">
        <w:t xml:space="preserve"> </w:t>
      </w:r>
    </w:p>
    <w:p w14:paraId="5D431B22" w14:textId="77777777" w:rsidR="00BF5304" w:rsidRDefault="00A02E6D" w:rsidP="008137A8">
      <w:pPr>
        <w:pStyle w:val="WAItem"/>
        <w:keepNext w:val="0"/>
        <w:numPr>
          <w:ilvl w:val="0"/>
          <w:numId w:val="0"/>
        </w:numPr>
        <w:ind w:left="540" w:hanging="540"/>
      </w:pPr>
      <w:r w:rsidRPr="00C25090">
        <w:rPr>
          <w:bCs/>
        </w:rPr>
        <w:t xml:space="preserve">3. </w:t>
      </w:r>
      <w:r w:rsidRPr="00C25090">
        <w:rPr>
          <w:bCs/>
        </w:rPr>
        <w:tab/>
      </w:r>
      <w:r w:rsidR="00BF5304">
        <w:t>Notice about the motion</w:t>
      </w:r>
    </w:p>
    <w:p w14:paraId="7274BF77" w14:textId="77777777" w:rsidR="00FC1F35" w:rsidRDefault="00260EED" w:rsidP="00892A6E">
      <w:pPr>
        <w:pStyle w:val="WABody6above"/>
        <w:tabs>
          <w:tab w:val="left" w:pos="5760"/>
        </w:tabs>
      </w:pPr>
      <w:r>
        <w:t xml:space="preserve">The other party </w:t>
      </w:r>
      <w:r w:rsidRPr="00260EED">
        <w:rPr>
          <w:i/>
        </w:rPr>
        <w:t>(check one):</w:t>
      </w:r>
      <w:r>
        <w:t xml:space="preserve">  </w:t>
      </w:r>
    </w:p>
    <w:p w14:paraId="03E22973" w14:textId="4A965E0A" w:rsidR="00FC1F35" w:rsidRDefault="00692EAD" w:rsidP="00892A6E">
      <w:pPr>
        <w:pStyle w:val="WABody6above"/>
        <w:tabs>
          <w:tab w:val="left" w:pos="5760"/>
        </w:tabs>
        <w:rPr>
          <w:i/>
        </w:rPr>
      </w:pPr>
      <w:r>
        <w:t xml:space="preserve">[  ] </w:t>
      </w:r>
      <w:r w:rsidR="00FC1F35">
        <w:t xml:space="preserve">is entitled to notice of the motion because </w:t>
      </w:r>
      <w:r w:rsidR="00EB53F7">
        <w:t>they</w:t>
      </w:r>
      <w:r w:rsidR="00FC1F35">
        <w:t xml:space="preserve"> appeared or w</w:t>
      </w:r>
      <w:r w:rsidR="00EB53F7">
        <w:t>ere</w:t>
      </w:r>
      <w:r w:rsidR="00FC1F35">
        <w:t xml:space="preserve"> served with the </w:t>
      </w:r>
      <w:r w:rsidR="00FC1F35">
        <w:rPr>
          <w:i/>
        </w:rPr>
        <w:t xml:space="preserve">Summons </w:t>
      </w:r>
      <w:r w:rsidR="00FC1F35">
        <w:t xml:space="preserve">and </w:t>
      </w:r>
      <w:r w:rsidR="00FC1F35">
        <w:rPr>
          <w:i/>
        </w:rPr>
        <w:t xml:space="preserve">Petition </w:t>
      </w:r>
      <w:r w:rsidR="00FC1F35">
        <w:t xml:space="preserve">more than one year ago.  </w:t>
      </w:r>
      <w:r w:rsidR="00FC1F35">
        <w:rPr>
          <w:i/>
        </w:rPr>
        <w:t>(Check one):</w:t>
      </w:r>
    </w:p>
    <w:p w14:paraId="165CE5F0" w14:textId="77777777" w:rsidR="00892765" w:rsidRDefault="00FD7F28" w:rsidP="003A12A0">
      <w:pPr>
        <w:pStyle w:val="WABody6above"/>
        <w:tabs>
          <w:tab w:val="clear" w:pos="900"/>
          <w:tab w:val="left" w:pos="1440"/>
          <w:tab w:val="left" w:pos="9270"/>
          <w:tab w:val="left" w:pos="9360"/>
        </w:tabs>
        <w:ind w:left="1267"/>
      </w:pPr>
      <w:r>
        <w:t>[  ]</w:t>
      </w:r>
      <w:r w:rsidR="00FC1F35">
        <w:t xml:space="preserve">  Notice was given.  The other party </w:t>
      </w:r>
      <w:r w:rsidR="00892765">
        <w:t xml:space="preserve">was served with the </w:t>
      </w:r>
      <w:r w:rsidR="00892765" w:rsidRPr="000D71F2">
        <w:rPr>
          <w:i/>
        </w:rPr>
        <w:t>Motion for Default</w:t>
      </w:r>
      <w:r w:rsidR="00892765">
        <w:t xml:space="preserve"> and notice of the hearing on </w:t>
      </w:r>
      <w:r w:rsidR="00892765" w:rsidRPr="00892765">
        <w:rPr>
          <w:i/>
        </w:rPr>
        <w:t>(date):</w:t>
      </w:r>
      <w:r w:rsidR="00892765">
        <w:t xml:space="preserve"> </w:t>
      </w:r>
      <w:r w:rsidR="00892765" w:rsidRPr="00892765">
        <w:rPr>
          <w:u w:val="single"/>
        </w:rPr>
        <w:tab/>
      </w:r>
      <w:r w:rsidR="00892765" w:rsidRPr="00892765">
        <w:t>.</w:t>
      </w:r>
    </w:p>
    <w:p w14:paraId="04EDF4C5" w14:textId="77777777" w:rsidR="00FC1F35" w:rsidRPr="00FC1F35" w:rsidRDefault="00FC1F35" w:rsidP="00892A6E">
      <w:pPr>
        <w:pStyle w:val="WABody6above"/>
        <w:tabs>
          <w:tab w:val="clear" w:pos="900"/>
          <w:tab w:val="left" w:pos="1440"/>
          <w:tab w:val="left" w:pos="9360"/>
        </w:tabs>
        <w:ind w:left="1267"/>
        <w:rPr>
          <w:i/>
        </w:rPr>
      </w:pPr>
      <w:r>
        <w:t xml:space="preserve">[  ]  Notice was not given.  The </w:t>
      </w:r>
      <w:r>
        <w:rPr>
          <w:i/>
        </w:rPr>
        <w:t xml:space="preserve">Motion </w:t>
      </w:r>
      <w:r w:rsidRPr="00FC1F35">
        <w:t>should be denied.</w:t>
      </w:r>
    </w:p>
    <w:p w14:paraId="37D3CF1B" w14:textId="4470513D" w:rsidR="00E073F4" w:rsidRDefault="00FD7F28" w:rsidP="00892A6E">
      <w:pPr>
        <w:pStyle w:val="WABody6above"/>
      </w:pPr>
      <w:r>
        <w:t>[  ]</w:t>
      </w:r>
      <w:r w:rsidR="00E073F4" w:rsidRPr="00892765">
        <w:tab/>
      </w:r>
      <w:r w:rsidR="00E073F4">
        <w:t>is</w:t>
      </w:r>
      <w:r w:rsidR="00E073F4" w:rsidRPr="00B25B64">
        <w:rPr>
          <w:b/>
        </w:rPr>
        <w:t xml:space="preserve"> not</w:t>
      </w:r>
      <w:r w:rsidR="00E073F4">
        <w:t xml:space="preserve"> entitled to notice of the </w:t>
      </w:r>
      <w:r w:rsidR="00E073F4" w:rsidRPr="000D71F2">
        <w:rPr>
          <w:i/>
        </w:rPr>
        <w:t>Motion for Default</w:t>
      </w:r>
      <w:r w:rsidR="00E073F4">
        <w:t xml:space="preserve"> because </w:t>
      </w:r>
      <w:r w:rsidR="00EB53F7">
        <w:t>they have</w:t>
      </w:r>
      <w:r w:rsidR="00832724" w:rsidRPr="00832724">
        <w:t xml:space="preserve"> not filed a </w:t>
      </w:r>
      <w:r w:rsidR="00832724" w:rsidRPr="001A1BA2">
        <w:rPr>
          <w:i/>
        </w:rPr>
        <w:t>Notice of Appearance</w:t>
      </w:r>
      <w:r w:rsidR="00832724" w:rsidRPr="00832724">
        <w:t>, ha</w:t>
      </w:r>
      <w:r w:rsidR="00EB53F7">
        <w:t>ve</w:t>
      </w:r>
      <w:r w:rsidR="00832724" w:rsidRPr="00832724">
        <w:t xml:space="preserve"> not appeared in this case in any other way, AND w</w:t>
      </w:r>
      <w:r w:rsidR="00EB53F7">
        <w:t>ere</w:t>
      </w:r>
      <w:r w:rsidR="00832724" w:rsidRPr="00832724">
        <w:t xml:space="preserve"> served with the </w:t>
      </w:r>
      <w:r w:rsidR="00832724" w:rsidRPr="001A1BA2">
        <w:rPr>
          <w:i/>
        </w:rPr>
        <w:t>Summons</w:t>
      </w:r>
      <w:r w:rsidR="00832724" w:rsidRPr="00832724">
        <w:t xml:space="preserve"> and </w:t>
      </w:r>
      <w:r w:rsidR="00832724" w:rsidRPr="001A1BA2">
        <w:rPr>
          <w:i/>
        </w:rPr>
        <w:t>Petition</w:t>
      </w:r>
      <w:r w:rsidR="00832724" w:rsidRPr="00832724">
        <w:t xml:space="preserve"> less than one year ago</w:t>
      </w:r>
      <w:r w:rsidR="00E073F4">
        <w:t xml:space="preserve">.  </w:t>
      </w:r>
      <w:r w:rsidR="00E073F4" w:rsidRPr="00892765">
        <w:t xml:space="preserve"> </w:t>
      </w:r>
    </w:p>
    <w:p w14:paraId="53BD18B9" w14:textId="77777777" w:rsidR="00FD7F28" w:rsidRDefault="00FC1F35" w:rsidP="00892A6E">
      <w:pPr>
        <w:pStyle w:val="WABody6above"/>
        <w:tabs>
          <w:tab w:val="clear" w:pos="900"/>
          <w:tab w:val="left" w:pos="9180"/>
        </w:tabs>
        <w:ind w:left="1267"/>
      </w:pPr>
      <w:r>
        <w:t xml:space="preserve">[  ]  Notice was given even though it was not required.  The other party was served with the </w:t>
      </w:r>
      <w:r>
        <w:rPr>
          <w:i/>
        </w:rPr>
        <w:t xml:space="preserve">Motion for Default and notice of the hearing on </w:t>
      </w:r>
      <w:r w:rsidRPr="00FC1F35">
        <w:rPr>
          <w:i/>
        </w:rPr>
        <w:t>(date)</w:t>
      </w:r>
      <w:r>
        <w:t>:</w:t>
      </w:r>
      <w:r w:rsidR="00DA77FD">
        <w:t xml:space="preserve"> </w:t>
      </w:r>
      <w:r w:rsidR="00FD7F28" w:rsidRPr="00FD7F28">
        <w:rPr>
          <w:u w:val="single"/>
        </w:rPr>
        <w:tab/>
      </w:r>
      <w:r w:rsidR="00FD7F28" w:rsidRPr="00FD7F28">
        <w:t>.</w:t>
      </w:r>
    </w:p>
    <w:p w14:paraId="186A49DA" w14:textId="77777777" w:rsidR="00D207D7" w:rsidRPr="00F04B6D" w:rsidRDefault="00A02E6D" w:rsidP="00892A6E">
      <w:pPr>
        <w:pStyle w:val="WABody6above"/>
        <w:spacing w:before="200"/>
        <w:ind w:left="547" w:hanging="547"/>
        <w:rPr>
          <w:sz w:val="24"/>
          <w:szCs w:val="24"/>
        </w:rPr>
      </w:pPr>
      <w:r w:rsidRPr="00C25090">
        <w:rPr>
          <w:bCs/>
          <w:sz w:val="24"/>
          <w:szCs w:val="24"/>
        </w:rPr>
        <w:lastRenderedPageBreak/>
        <w:t xml:space="preserve">4. </w:t>
      </w:r>
      <w:r w:rsidRPr="00C25090">
        <w:rPr>
          <w:bCs/>
          <w:sz w:val="24"/>
          <w:szCs w:val="24"/>
        </w:rPr>
        <w:tab/>
      </w:r>
      <w:r w:rsidR="00E073F4" w:rsidRPr="00F04B6D">
        <w:rPr>
          <w:b/>
          <w:sz w:val="24"/>
          <w:szCs w:val="24"/>
        </w:rPr>
        <w:t xml:space="preserve">Service </w:t>
      </w:r>
      <w:r w:rsidR="00832724" w:rsidRPr="00F04B6D">
        <w:rPr>
          <w:b/>
          <w:sz w:val="24"/>
          <w:szCs w:val="24"/>
        </w:rPr>
        <w:t>of Summons and Petition</w:t>
      </w:r>
    </w:p>
    <w:p w14:paraId="409FDF1A" w14:textId="77777777" w:rsidR="00832724" w:rsidRDefault="00FD7F28" w:rsidP="00631027">
      <w:pPr>
        <w:pStyle w:val="WABody6above"/>
        <w:tabs>
          <w:tab w:val="clear" w:pos="900"/>
          <w:tab w:val="left" w:pos="7560"/>
        </w:tabs>
      </w:pPr>
      <w:r>
        <w:t>[  ]</w:t>
      </w:r>
      <w:r w:rsidR="00832724">
        <w:tab/>
        <w:t>T</w:t>
      </w:r>
      <w:r w:rsidR="00832724" w:rsidRPr="007F0C45">
        <w:t xml:space="preserve">he other party was </w:t>
      </w:r>
      <w:r w:rsidR="00832724">
        <w:t xml:space="preserve">properly </w:t>
      </w:r>
      <w:r w:rsidR="00832724" w:rsidRPr="007F0C45">
        <w:t>served</w:t>
      </w:r>
      <w:r w:rsidR="00832724">
        <w:t xml:space="preserve"> on </w:t>
      </w:r>
      <w:r w:rsidR="00832724" w:rsidRPr="0017528E">
        <w:rPr>
          <w:i/>
        </w:rPr>
        <w:t>(date):</w:t>
      </w:r>
      <w:r w:rsidR="00832724">
        <w:t xml:space="preserve"> </w:t>
      </w:r>
      <w:r w:rsidR="00832724" w:rsidRPr="007F0C45">
        <w:rPr>
          <w:u w:val="single"/>
        </w:rPr>
        <w:tab/>
      </w:r>
      <w:r w:rsidR="00832724" w:rsidRPr="00E547A0">
        <w:t xml:space="preserve"> </w:t>
      </w:r>
      <w:r w:rsidR="00832724">
        <w:t xml:space="preserve">with a </w:t>
      </w:r>
      <w:r w:rsidR="00832724" w:rsidRPr="00E547A0">
        <w:rPr>
          <w:i/>
        </w:rPr>
        <w:t>Summons</w:t>
      </w:r>
      <w:r w:rsidR="00832724">
        <w:t xml:space="preserve"> and </w:t>
      </w:r>
      <w:r w:rsidR="00832724" w:rsidRPr="00E547A0">
        <w:rPr>
          <w:i/>
        </w:rPr>
        <w:t>Petition</w:t>
      </w:r>
      <w:r w:rsidR="00832724">
        <w:t xml:space="preserve"> for this case </w:t>
      </w:r>
      <w:r w:rsidR="00832724" w:rsidRPr="00E547A0">
        <w:t>and</w:t>
      </w:r>
      <w:r w:rsidR="00832724">
        <w:t xml:space="preserve"> any other documents listed in the proof of service filed with the court.</w:t>
      </w:r>
    </w:p>
    <w:p w14:paraId="503EB70B" w14:textId="77777777" w:rsidR="00832724" w:rsidRPr="00E547A0" w:rsidRDefault="00FD7F28" w:rsidP="001314A2">
      <w:pPr>
        <w:pStyle w:val="WABody6above"/>
        <w:tabs>
          <w:tab w:val="clear" w:pos="900"/>
          <w:tab w:val="left" w:pos="7200"/>
        </w:tabs>
      </w:pPr>
      <w:r>
        <w:t>[  ]</w:t>
      </w:r>
      <w:r w:rsidR="00832724">
        <w:tab/>
        <w:t xml:space="preserve">Valid proof of service has </w:t>
      </w:r>
      <w:r w:rsidR="00832724" w:rsidRPr="001A1BA2">
        <w:rPr>
          <w:b/>
        </w:rPr>
        <w:t>not</w:t>
      </w:r>
      <w:r w:rsidR="00832724">
        <w:t xml:space="preserve"> been filed.  </w:t>
      </w:r>
    </w:p>
    <w:p w14:paraId="11010F98" w14:textId="77777777" w:rsidR="00C1075D" w:rsidRDefault="00A02E6D" w:rsidP="00F04B6D">
      <w:pPr>
        <w:pStyle w:val="WAItem"/>
        <w:keepNext w:val="0"/>
        <w:numPr>
          <w:ilvl w:val="0"/>
          <w:numId w:val="0"/>
        </w:numPr>
        <w:ind w:left="547" w:hanging="547"/>
      </w:pPr>
      <w:r w:rsidRPr="00C25090">
        <w:rPr>
          <w:bCs/>
        </w:rPr>
        <w:t xml:space="preserve">5. </w:t>
      </w:r>
      <w:r w:rsidRPr="00C25090">
        <w:rPr>
          <w:bCs/>
        </w:rPr>
        <w:tab/>
      </w:r>
      <w:r w:rsidR="00C1075D">
        <w:t>Timing and type of service</w:t>
      </w:r>
    </w:p>
    <w:p w14:paraId="70BFF197" w14:textId="77777777" w:rsidR="00D207D7" w:rsidRPr="002D59A4" w:rsidRDefault="00FD7F28" w:rsidP="00F04B6D">
      <w:pPr>
        <w:pStyle w:val="WABody6above"/>
        <w:rPr>
          <w:i/>
        </w:rPr>
      </w:pPr>
      <w:r>
        <w:t>[  ]</w:t>
      </w:r>
      <w:r w:rsidR="00832724">
        <w:tab/>
      </w:r>
      <w:r w:rsidR="00D207D7">
        <w:t>The other party was served</w:t>
      </w:r>
      <w:r w:rsidR="00BF2708">
        <w:t xml:space="preserve"> with the </w:t>
      </w:r>
      <w:r w:rsidR="00BF2708" w:rsidRPr="00BF2708">
        <w:rPr>
          <w:i/>
        </w:rPr>
        <w:t>Summons</w:t>
      </w:r>
      <w:r w:rsidR="00BF2708">
        <w:t xml:space="preserve"> and </w:t>
      </w:r>
      <w:r w:rsidR="00BF2708" w:rsidRPr="00BF2708">
        <w:rPr>
          <w:i/>
        </w:rPr>
        <w:t>Petition</w:t>
      </w:r>
      <w:r w:rsidR="00D207D7">
        <w:t xml:space="preserve"> by </w:t>
      </w:r>
      <w:r w:rsidR="00D207D7" w:rsidRPr="002D59A4">
        <w:rPr>
          <w:i/>
        </w:rPr>
        <w:t>(check one):</w:t>
      </w:r>
    </w:p>
    <w:p w14:paraId="0EA4109D" w14:textId="77777777" w:rsidR="00D207D7" w:rsidRDefault="00FD7F28" w:rsidP="001314A2">
      <w:pPr>
        <w:pStyle w:val="WABody6above"/>
        <w:ind w:left="1260"/>
      </w:pPr>
      <w:r>
        <w:t>[  ]</w:t>
      </w:r>
      <w:r w:rsidR="00D207D7">
        <w:tab/>
      </w:r>
      <w:r w:rsidR="00AD7B06">
        <w:t>p</w:t>
      </w:r>
      <w:r w:rsidR="00D207D7">
        <w:t>ersonal service in Washington State, at least 21 days ago.</w:t>
      </w:r>
    </w:p>
    <w:p w14:paraId="471E1A19" w14:textId="77777777" w:rsidR="00C32580" w:rsidRDefault="00FD7F28" w:rsidP="00631027">
      <w:pPr>
        <w:pStyle w:val="WABody6above"/>
        <w:ind w:left="1260"/>
      </w:pPr>
      <w:r>
        <w:t>[  ]</w:t>
      </w:r>
      <w:r w:rsidR="00D207D7">
        <w:tab/>
      </w:r>
      <w:r w:rsidR="00AD7B06">
        <w:t>p</w:t>
      </w:r>
      <w:r w:rsidR="00D207D7">
        <w:t>ersonal service outside of Washington State, at least 61 days ago</w:t>
      </w:r>
      <w:r w:rsidR="00EE3049">
        <w:t>, because s</w:t>
      </w:r>
      <w:r w:rsidR="00F143D0">
        <w:t xml:space="preserve">ervice </w:t>
      </w:r>
      <w:r w:rsidR="00F143D0" w:rsidRPr="00EE3049">
        <w:t>could not</w:t>
      </w:r>
      <w:r w:rsidR="00F143D0">
        <w:t xml:space="preserve"> be made within </w:t>
      </w:r>
      <w:r w:rsidR="00CB39E0">
        <w:t>Washington S</w:t>
      </w:r>
      <w:r w:rsidR="00F143D0">
        <w:t>tate.</w:t>
      </w:r>
    </w:p>
    <w:p w14:paraId="68DBFA5C" w14:textId="77777777" w:rsidR="00D207D7" w:rsidRDefault="00FD7F28" w:rsidP="00631027">
      <w:pPr>
        <w:pStyle w:val="WABody6above"/>
        <w:ind w:left="1260"/>
      </w:pPr>
      <w:r>
        <w:t>[  ]</w:t>
      </w:r>
      <w:r w:rsidR="00D207D7">
        <w:tab/>
      </w:r>
      <w:r w:rsidR="00AD7B06">
        <w:t>m</w:t>
      </w:r>
      <w:r w:rsidR="00D207D7">
        <w:t>ail, at least 91 days ago.</w:t>
      </w:r>
    </w:p>
    <w:p w14:paraId="5A208DFC" w14:textId="77777777" w:rsidR="00C32580" w:rsidRDefault="00FD7F28" w:rsidP="001314A2">
      <w:pPr>
        <w:pStyle w:val="WABody6above"/>
        <w:ind w:left="1260"/>
      </w:pPr>
      <w:r>
        <w:t>[  ]</w:t>
      </w:r>
      <w:r w:rsidR="00D207D7" w:rsidRPr="00FB27F2">
        <w:tab/>
      </w:r>
      <w:r w:rsidR="00AD7B06">
        <w:t>p</w:t>
      </w:r>
      <w:r w:rsidR="00D207D7" w:rsidRPr="00FB27F2">
        <w:t>ublication, at least 61 days ago.</w:t>
      </w:r>
    </w:p>
    <w:p w14:paraId="2DF3F256" w14:textId="77777777" w:rsidR="005150BB" w:rsidRPr="003941D9" w:rsidRDefault="00FD7F28" w:rsidP="001314A2">
      <w:pPr>
        <w:pStyle w:val="WABody6above"/>
        <w:ind w:left="1260"/>
        <w:rPr>
          <w:b/>
        </w:rPr>
      </w:pPr>
      <w:r>
        <w:t>[  ]</w:t>
      </w:r>
      <w:r w:rsidR="005150BB" w:rsidRPr="00FB27F2">
        <w:tab/>
      </w:r>
      <w:r w:rsidR="005150BB" w:rsidRPr="003941D9">
        <w:rPr>
          <w:b/>
        </w:rPr>
        <w:t xml:space="preserve">For a </w:t>
      </w:r>
      <w:r w:rsidR="005150BB" w:rsidRPr="003941D9">
        <w:rPr>
          <w:b/>
          <w:i/>
        </w:rPr>
        <w:t xml:space="preserve">Petition to </w:t>
      </w:r>
      <w:r w:rsidR="005343DC">
        <w:rPr>
          <w:b/>
          <w:i/>
        </w:rPr>
        <w:t>Modify</w:t>
      </w:r>
      <w:r w:rsidR="005150BB" w:rsidRPr="003941D9">
        <w:rPr>
          <w:b/>
          <w:i/>
        </w:rPr>
        <w:t xml:space="preserve"> Child Support Order</w:t>
      </w:r>
      <w:r w:rsidR="005150BB" w:rsidRPr="003941D9">
        <w:rPr>
          <w:b/>
        </w:rPr>
        <w:t xml:space="preserve"> only:</w:t>
      </w:r>
    </w:p>
    <w:p w14:paraId="02A49567" w14:textId="77777777" w:rsidR="005150BB" w:rsidRDefault="006C74C8" w:rsidP="00631027">
      <w:pPr>
        <w:pStyle w:val="WABody4aboveIndented"/>
        <w:ind w:left="1627"/>
      </w:pPr>
      <w:r>
        <w:t>[  ]</w:t>
      </w:r>
      <w:r w:rsidR="005150BB">
        <w:tab/>
        <w:t xml:space="preserve">by mail in Washington State.  Service was effective at least 21 days ago.  </w:t>
      </w:r>
    </w:p>
    <w:p w14:paraId="7F0440D1" w14:textId="77777777" w:rsidR="005150BB" w:rsidRDefault="00FD7F28" w:rsidP="001314A2">
      <w:pPr>
        <w:pStyle w:val="WABody4aboveIndented"/>
        <w:ind w:left="1627"/>
      </w:pPr>
      <w:r w:rsidRPr="00FD7F28">
        <w:t>[  ]</w:t>
      </w:r>
      <w:r w:rsidR="005150BB">
        <w:tab/>
        <w:t>by mail outside of Washington State.  Service was effective at least 61 days ago.</w:t>
      </w:r>
    </w:p>
    <w:p w14:paraId="61379F2B" w14:textId="77777777" w:rsidR="00832724" w:rsidRDefault="00FD7F28" w:rsidP="001314A2">
      <w:pPr>
        <w:pStyle w:val="WABody4aboveIndented"/>
        <w:spacing w:before="120"/>
        <w:ind w:left="907"/>
      </w:pPr>
      <w:r>
        <w:t>[  ]</w:t>
      </w:r>
      <w:r w:rsidR="00832724">
        <w:tab/>
        <w:t xml:space="preserve">Does not apply.  No valid proof of service was filed.  </w:t>
      </w:r>
    </w:p>
    <w:p w14:paraId="2DE20E29" w14:textId="77777777" w:rsidR="00FE1935" w:rsidRDefault="00A02E6D" w:rsidP="00631027">
      <w:pPr>
        <w:pStyle w:val="WAItem"/>
        <w:keepNext w:val="0"/>
        <w:numPr>
          <w:ilvl w:val="0"/>
          <w:numId w:val="0"/>
        </w:numPr>
        <w:rPr>
          <w:b w:val="0"/>
        </w:rPr>
      </w:pPr>
      <w:r w:rsidRPr="00C25090">
        <w:rPr>
          <w:bCs/>
        </w:rPr>
        <w:t xml:space="preserve">6. </w:t>
      </w:r>
      <w:r w:rsidRPr="00C25090">
        <w:rPr>
          <w:bCs/>
        </w:rPr>
        <w:tab/>
      </w:r>
      <w:r w:rsidR="00C1075D">
        <w:t xml:space="preserve">Correct Court </w:t>
      </w:r>
      <w:r w:rsidR="00C1075D" w:rsidRPr="00C1075D">
        <w:rPr>
          <w:b w:val="0"/>
        </w:rPr>
        <w:t>(</w:t>
      </w:r>
      <w:r w:rsidR="007529C4">
        <w:rPr>
          <w:b w:val="0"/>
        </w:rPr>
        <w:t>v</w:t>
      </w:r>
      <w:r w:rsidR="00D207D7" w:rsidRPr="00C1075D">
        <w:rPr>
          <w:b w:val="0"/>
        </w:rPr>
        <w:t>enue</w:t>
      </w:r>
      <w:r w:rsidR="007529C4">
        <w:rPr>
          <w:b w:val="0"/>
        </w:rPr>
        <w:t xml:space="preserve"> and jurisdiction</w:t>
      </w:r>
      <w:r w:rsidR="00C1075D" w:rsidRPr="00C1075D">
        <w:rPr>
          <w:b w:val="0"/>
        </w:rPr>
        <w:t>)</w:t>
      </w:r>
    </w:p>
    <w:p w14:paraId="5446170E" w14:textId="77777777" w:rsidR="00FE1935" w:rsidRDefault="00FD7F28" w:rsidP="001314A2">
      <w:pPr>
        <w:pStyle w:val="WABody6above"/>
      </w:pPr>
      <w:r>
        <w:t>[  ]</w:t>
      </w:r>
      <w:r w:rsidR="007529C4" w:rsidRPr="00FB27F2">
        <w:tab/>
      </w:r>
      <w:r w:rsidR="00BF5304">
        <w:t xml:space="preserve">A Washington </w:t>
      </w:r>
      <w:r w:rsidR="00FE1935" w:rsidRPr="00672DC1">
        <w:t xml:space="preserve">court </w:t>
      </w:r>
      <w:r w:rsidR="00D207D7">
        <w:t xml:space="preserve">can decide this case because it has </w:t>
      </w:r>
      <w:r w:rsidR="00FE1935" w:rsidRPr="00672DC1">
        <w:t>jurisdiction over th</w:t>
      </w:r>
      <w:r w:rsidR="00AF451A">
        <w:t>e</w:t>
      </w:r>
      <w:r w:rsidR="00FE1935" w:rsidRPr="00672DC1">
        <w:t xml:space="preserve"> case</w:t>
      </w:r>
      <w:r w:rsidR="00D207D7">
        <w:t xml:space="preserve"> and the parties.  </w:t>
      </w:r>
      <w:r w:rsidR="0084753E" w:rsidRPr="0084753E">
        <w:t>This case should be heard in this county court (venue is proper).</w:t>
      </w:r>
    </w:p>
    <w:p w14:paraId="1FEF5DF6" w14:textId="77777777" w:rsidR="00AF451A" w:rsidRDefault="00FD7F28" w:rsidP="001314A2">
      <w:pPr>
        <w:pStyle w:val="WAsubcheckbox"/>
        <w:spacing w:before="120"/>
        <w:ind w:left="907" w:hanging="360"/>
        <w:rPr>
          <w:u w:val="single"/>
        </w:rPr>
      </w:pPr>
      <w:r>
        <w:t>[  ]</w:t>
      </w:r>
      <w:r w:rsidR="00AF451A" w:rsidRPr="00FB27F2">
        <w:tab/>
      </w:r>
      <w:r w:rsidR="00AF451A">
        <w:t>Other</w:t>
      </w:r>
      <w:r w:rsidR="00674628">
        <w:rPr>
          <w:lang w:val="en-US"/>
        </w:rPr>
        <w:t xml:space="preserve"> </w:t>
      </w:r>
      <w:r w:rsidR="00674628" w:rsidRPr="009849DE">
        <w:rPr>
          <w:i/>
        </w:rPr>
        <w:t>(</w:t>
      </w:r>
      <w:r w:rsidR="00674628">
        <w:rPr>
          <w:i/>
        </w:rPr>
        <w:t>specify</w:t>
      </w:r>
      <w:r w:rsidR="00674628" w:rsidRPr="009849DE">
        <w:rPr>
          <w:i/>
        </w:rPr>
        <w:t>)</w:t>
      </w:r>
      <w:r w:rsidR="00AF451A" w:rsidRPr="00674628">
        <w:rPr>
          <w:i/>
        </w:rPr>
        <w:t>:</w:t>
      </w:r>
      <w:r w:rsidR="00AF451A">
        <w:t xml:space="preserve"> </w:t>
      </w:r>
      <w:r w:rsidR="00AF451A" w:rsidRPr="00AF451A">
        <w:rPr>
          <w:u w:val="single"/>
        </w:rPr>
        <w:tab/>
      </w:r>
    </w:p>
    <w:p w14:paraId="3CF47318" w14:textId="77777777" w:rsidR="00352CA2" w:rsidRDefault="00352CA2" w:rsidP="001314A2">
      <w:pPr>
        <w:pStyle w:val="WAsubcheckbox"/>
        <w:tabs>
          <w:tab w:val="clear" w:pos="1080"/>
        </w:tabs>
        <w:spacing w:before="120"/>
        <w:ind w:left="907" w:firstLine="0"/>
        <w:rPr>
          <w:u w:val="single"/>
          <w:lang w:val="en-US"/>
        </w:rPr>
      </w:pPr>
      <w:r>
        <w:rPr>
          <w:u w:val="single"/>
        </w:rPr>
        <w:tab/>
      </w:r>
    </w:p>
    <w:p w14:paraId="08F03990" w14:textId="77777777" w:rsidR="00FE1935" w:rsidRPr="000B349B" w:rsidRDefault="00A02E6D" w:rsidP="00A02E6D">
      <w:pPr>
        <w:pStyle w:val="WAItem"/>
        <w:keepNext w:val="0"/>
        <w:numPr>
          <w:ilvl w:val="0"/>
          <w:numId w:val="0"/>
        </w:numPr>
        <w:rPr>
          <w:color w:val="000000"/>
          <w:sz w:val="22"/>
          <w:szCs w:val="22"/>
        </w:rPr>
      </w:pPr>
      <w:r w:rsidRPr="00C25090">
        <w:rPr>
          <w:bCs/>
        </w:rPr>
        <w:t xml:space="preserve">7. </w:t>
      </w:r>
      <w:r w:rsidRPr="00C25090">
        <w:rPr>
          <w:bCs/>
        </w:rPr>
        <w:tab/>
      </w:r>
      <w:r w:rsidR="00933E4B">
        <w:rPr>
          <w:color w:val="000000"/>
          <w:szCs w:val="22"/>
        </w:rPr>
        <w:t>Active duty military</w:t>
      </w:r>
    </w:p>
    <w:p w14:paraId="02DCF4A0" w14:textId="77777777" w:rsidR="00153515" w:rsidRPr="002263B9" w:rsidRDefault="00153515" w:rsidP="00153515">
      <w:pPr>
        <w:spacing w:before="120" w:after="0"/>
        <w:ind w:left="547"/>
        <w:rPr>
          <w:rFonts w:ascii="Arial" w:hAnsi="Arial" w:cs="Arial"/>
          <w:i/>
          <w:spacing w:val="-8"/>
          <w:sz w:val="20"/>
          <w:szCs w:val="20"/>
        </w:rPr>
      </w:pPr>
      <w:r w:rsidRPr="002263B9">
        <w:rPr>
          <w:rFonts w:ascii="Arial" w:hAnsi="Arial" w:cs="Arial"/>
          <w:i/>
          <w:spacing w:val="-8"/>
          <w:sz w:val="20"/>
          <w:szCs w:val="20"/>
        </w:rPr>
        <w:t xml:space="preserve">(The </w:t>
      </w:r>
      <w:r w:rsidRPr="002263B9">
        <w:rPr>
          <w:rFonts w:ascii="Arial" w:hAnsi="Arial" w:cs="Arial"/>
          <w:b/>
          <w:i/>
          <w:spacing w:val="-8"/>
          <w:sz w:val="20"/>
          <w:szCs w:val="20"/>
        </w:rPr>
        <w:t>federal</w:t>
      </w:r>
      <w:r w:rsidRPr="002263B9">
        <w:rPr>
          <w:rFonts w:ascii="Arial" w:hAnsi="Arial" w:cs="Arial"/>
          <w:i/>
          <w:spacing w:val="-8"/>
          <w:sz w:val="20"/>
          <w:szCs w:val="20"/>
        </w:rPr>
        <w:t xml:space="preserve"> Servicemembers Civil Relief Act covers:</w:t>
      </w:r>
    </w:p>
    <w:p w14:paraId="71A15126" w14:textId="77777777" w:rsidR="00153515" w:rsidRPr="002263B9" w:rsidRDefault="00153515" w:rsidP="00153515">
      <w:pPr>
        <w:pStyle w:val="ListParagraph"/>
        <w:numPr>
          <w:ilvl w:val="0"/>
          <w:numId w:val="31"/>
        </w:numPr>
        <w:overflowPunct/>
        <w:autoSpaceDE/>
        <w:adjustRightInd/>
        <w:textAlignment w:val="auto"/>
        <w:rPr>
          <w:rFonts w:ascii="Arial" w:hAnsi="Arial" w:cs="Arial"/>
          <w:i/>
          <w:spacing w:val="-8"/>
          <w:sz w:val="20"/>
        </w:rPr>
      </w:pPr>
      <w:r w:rsidRPr="002263B9">
        <w:rPr>
          <w:rFonts w:ascii="Arial" w:hAnsi="Arial" w:cs="Arial"/>
          <w:i/>
          <w:spacing w:val="-8"/>
          <w:sz w:val="20"/>
        </w:rPr>
        <w:t xml:space="preserve">Army, Navy, Air Force, Marine Corps, and Coast Guard members on active duty; </w:t>
      </w:r>
    </w:p>
    <w:p w14:paraId="54B31365" w14:textId="77777777" w:rsidR="00153515" w:rsidRPr="002263B9" w:rsidRDefault="00153515" w:rsidP="00153515">
      <w:pPr>
        <w:pStyle w:val="ListParagraph"/>
        <w:numPr>
          <w:ilvl w:val="0"/>
          <w:numId w:val="31"/>
        </w:numPr>
        <w:overflowPunct/>
        <w:autoSpaceDE/>
        <w:adjustRightInd/>
        <w:textAlignment w:val="auto"/>
        <w:rPr>
          <w:rFonts w:ascii="Arial" w:hAnsi="Arial" w:cs="Arial"/>
          <w:i/>
          <w:spacing w:val="-8"/>
          <w:sz w:val="20"/>
        </w:rPr>
      </w:pPr>
      <w:r w:rsidRPr="002263B9">
        <w:rPr>
          <w:rFonts w:ascii="Arial" w:hAnsi="Arial" w:cs="Arial"/>
          <w:i/>
          <w:spacing w:val="-8"/>
          <w:sz w:val="20"/>
        </w:rPr>
        <w:t>National Guard or Reserve members under a call to active service for more than 30 days in a row; and</w:t>
      </w:r>
    </w:p>
    <w:p w14:paraId="74FBEC85" w14:textId="77777777" w:rsidR="00153515" w:rsidRPr="002263B9" w:rsidRDefault="00153515" w:rsidP="00631027">
      <w:pPr>
        <w:pStyle w:val="ListParagraph"/>
        <w:numPr>
          <w:ilvl w:val="0"/>
          <w:numId w:val="31"/>
        </w:numPr>
        <w:overflowPunct/>
        <w:autoSpaceDE/>
        <w:adjustRightInd/>
        <w:textAlignment w:val="auto"/>
        <w:rPr>
          <w:rFonts w:ascii="Arial" w:hAnsi="Arial" w:cs="Arial"/>
          <w:i/>
          <w:spacing w:val="-8"/>
          <w:sz w:val="20"/>
        </w:rPr>
      </w:pPr>
      <w:r w:rsidRPr="002263B9">
        <w:rPr>
          <w:rFonts w:ascii="Arial" w:hAnsi="Arial" w:cs="Arial"/>
          <w:i/>
          <w:spacing w:val="-8"/>
          <w:sz w:val="20"/>
        </w:rPr>
        <w:t>commissioned corps of the Public Health Service and NOAA.</w:t>
      </w:r>
    </w:p>
    <w:p w14:paraId="7FAD9A8E" w14:textId="77777777" w:rsidR="00933E4B" w:rsidRPr="002263B9" w:rsidRDefault="00153515" w:rsidP="00631027">
      <w:pPr>
        <w:spacing w:before="120" w:after="0"/>
        <w:ind w:left="547"/>
        <w:rPr>
          <w:rFonts w:ascii="Arial" w:hAnsi="Arial" w:cs="Arial"/>
          <w:i/>
          <w:spacing w:val="-8"/>
          <w:sz w:val="20"/>
          <w:szCs w:val="20"/>
        </w:rPr>
      </w:pPr>
      <w:r w:rsidRPr="002263B9">
        <w:rPr>
          <w:rFonts w:ascii="Arial" w:hAnsi="Arial" w:cs="Arial"/>
          <w:i/>
          <w:spacing w:val="-8"/>
          <w:sz w:val="20"/>
          <w:szCs w:val="20"/>
        </w:rPr>
        <w:t xml:space="preserve">The </w:t>
      </w:r>
      <w:r w:rsidRPr="002263B9">
        <w:rPr>
          <w:rFonts w:ascii="Arial" w:hAnsi="Arial" w:cs="Arial"/>
          <w:b/>
          <w:i/>
          <w:spacing w:val="-8"/>
          <w:sz w:val="20"/>
          <w:szCs w:val="20"/>
        </w:rPr>
        <w:t>state</w:t>
      </w:r>
      <w:r w:rsidRPr="002263B9">
        <w:rPr>
          <w:rFonts w:ascii="Arial" w:hAnsi="Arial" w:cs="Arial"/>
          <w:i/>
          <w:spacing w:val="-8"/>
          <w:sz w:val="20"/>
          <w:szCs w:val="20"/>
        </w:rPr>
        <w:t xml:space="preserve"> </w:t>
      </w:r>
      <w:r w:rsidR="00DA77FD" w:rsidRPr="002263B9">
        <w:rPr>
          <w:rFonts w:ascii="Arial" w:hAnsi="Arial" w:cs="Arial"/>
          <w:i/>
          <w:spacing w:val="-8"/>
          <w:sz w:val="20"/>
          <w:szCs w:val="20"/>
        </w:rPr>
        <w:t>Service</w:t>
      </w:r>
      <w:r w:rsidR="000D1578" w:rsidRPr="002263B9">
        <w:rPr>
          <w:rFonts w:ascii="Arial" w:hAnsi="Arial" w:cs="Arial"/>
          <w:i/>
          <w:spacing w:val="-8"/>
          <w:sz w:val="20"/>
          <w:szCs w:val="20"/>
        </w:rPr>
        <w:t xml:space="preserve"> M</w:t>
      </w:r>
      <w:r w:rsidR="00DA77FD" w:rsidRPr="002263B9">
        <w:rPr>
          <w:rFonts w:ascii="Arial" w:hAnsi="Arial" w:cs="Arial"/>
          <w:i/>
          <w:spacing w:val="-8"/>
          <w:sz w:val="20"/>
          <w:szCs w:val="20"/>
        </w:rPr>
        <w:t>embers</w:t>
      </w:r>
      <w:r w:rsidRPr="002263B9">
        <w:rPr>
          <w:rFonts w:ascii="Arial" w:hAnsi="Arial" w:cs="Arial"/>
          <w:i/>
          <w:spacing w:val="-8"/>
          <w:sz w:val="20"/>
          <w:szCs w:val="20"/>
        </w:rPr>
        <w:t xml:space="preserve">’ Civil Relief Act covers those service members listed above who are either stationed in or residents of Washington state, and their dependents, except for the commissioned corps of the Public Health Service and NOAA.) </w:t>
      </w:r>
      <w:r w:rsidR="00933E4B" w:rsidRPr="002263B9">
        <w:rPr>
          <w:rFonts w:ascii="Arial" w:hAnsi="Arial" w:cs="Arial"/>
          <w:i/>
          <w:spacing w:val="-8"/>
          <w:sz w:val="20"/>
          <w:szCs w:val="20"/>
        </w:rPr>
        <w:t xml:space="preserve"> </w:t>
      </w:r>
    </w:p>
    <w:p w14:paraId="420F3DAF" w14:textId="77777777" w:rsidR="007A3DEF" w:rsidRPr="00DD54FE" w:rsidRDefault="00FD7F28" w:rsidP="001314A2">
      <w:pPr>
        <w:pStyle w:val="WABody6above"/>
        <w:rPr>
          <w:spacing w:val="-2"/>
        </w:rPr>
      </w:pPr>
      <w:r>
        <w:t>[  ]</w:t>
      </w:r>
      <w:r w:rsidR="00645722" w:rsidRPr="00B40FD8">
        <w:tab/>
      </w:r>
      <w:r w:rsidR="007A3DEF" w:rsidRPr="00DD54FE">
        <w:rPr>
          <w:spacing w:val="-2"/>
        </w:rPr>
        <w:t xml:space="preserve">The other party is </w:t>
      </w:r>
      <w:r w:rsidR="007A3DEF" w:rsidRPr="00DD54FE">
        <w:rPr>
          <w:b/>
          <w:spacing w:val="-2"/>
        </w:rPr>
        <w:t xml:space="preserve">not </w:t>
      </w:r>
      <w:r w:rsidR="00645722" w:rsidRPr="00DD54FE">
        <w:rPr>
          <w:spacing w:val="-2"/>
        </w:rPr>
        <w:t xml:space="preserve">covered by the state or federal </w:t>
      </w:r>
      <w:r w:rsidR="00DA77FD">
        <w:rPr>
          <w:spacing w:val="-2"/>
        </w:rPr>
        <w:t>Servicemembers</w:t>
      </w:r>
      <w:r w:rsidR="00645722" w:rsidRPr="00DD54FE">
        <w:rPr>
          <w:spacing w:val="-2"/>
        </w:rPr>
        <w:t xml:space="preserve"> Civil Relief Act</w:t>
      </w:r>
      <w:r w:rsidR="007A3DEF" w:rsidRPr="00DD54FE">
        <w:rPr>
          <w:spacing w:val="-2"/>
        </w:rPr>
        <w:t>.</w:t>
      </w:r>
    </w:p>
    <w:p w14:paraId="5DBE4567" w14:textId="74095F8D" w:rsidR="000F7E4F" w:rsidRDefault="00FD7F28" w:rsidP="001314A2">
      <w:pPr>
        <w:pStyle w:val="WABody6above"/>
      </w:pPr>
      <w:r>
        <w:t>[  ]</w:t>
      </w:r>
      <w:r w:rsidR="00645722">
        <w:tab/>
      </w:r>
      <w:r w:rsidR="007A3DEF">
        <w:t xml:space="preserve">The other party </w:t>
      </w:r>
      <w:r w:rsidR="007A3DEF">
        <w:rPr>
          <w:b/>
        </w:rPr>
        <w:t xml:space="preserve">is </w:t>
      </w:r>
      <w:r w:rsidR="007A3DEF" w:rsidRPr="007A3DEF">
        <w:rPr>
          <w:b/>
        </w:rPr>
        <w:t>covered</w:t>
      </w:r>
      <w:r w:rsidR="007A3DEF">
        <w:t xml:space="preserve"> </w:t>
      </w:r>
      <w:r w:rsidR="00645722">
        <w:t xml:space="preserve">by the state or federal </w:t>
      </w:r>
      <w:r w:rsidR="00DA77FD">
        <w:t>Servicemembers</w:t>
      </w:r>
      <w:r w:rsidR="00645722">
        <w:t xml:space="preserve"> Civil Relief Act</w:t>
      </w:r>
      <w:r w:rsidR="000F7E4F">
        <w:t xml:space="preserve">.  </w:t>
      </w:r>
      <w:r w:rsidR="0028745B">
        <w:t>They</w:t>
      </w:r>
      <w:r w:rsidR="000F7E4F">
        <w:t xml:space="preserve"> </w:t>
      </w:r>
      <w:r w:rsidR="000F7E4F" w:rsidRPr="000F7E4F">
        <w:rPr>
          <w:i/>
        </w:rPr>
        <w:t>(</w:t>
      </w:r>
      <w:r w:rsidR="000F7E4F">
        <w:rPr>
          <w:i/>
        </w:rPr>
        <w:t>c</w:t>
      </w:r>
      <w:r w:rsidR="000F7E4F" w:rsidRPr="000F7E4F">
        <w:rPr>
          <w:i/>
        </w:rPr>
        <w:t xml:space="preserve">heck one): </w:t>
      </w:r>
    </w:p>
    <w:p w14:paraId="677970A9" w14:textId="77777777" w:rsidR="000F7E4F" w:rsidRDefault="00FD7F28" w:rsidP="001314A2">
      <w:pPr>
        <w:pStyle w:val="WABody4aboveIndented"/>
        <w:tabs>
          <w:tab w:val="clear" w:pos="9360"/>
        </w:tabs>
      </w:pPr>
      <w:r>
        <w:t>[  ]</w:t>
      </w:r>
      <w:r w:rsidR="000F7E4F">
        <w:tab/>
        <w:t>may be defaulted because:</w:t>
      </w:r>
    </w:p>
    <w:p w14:paraId="38E3E0FB" w14:textId="4AFE6A4F" w:rsidR="000F7E4F" w:rsidRPr="00AF40A0" w:rsidRDefault="0028745B" w:rsidP="001314A2">
      <w:pPr>
        <w:pStyle w:val="ListParagraph"/>
        <w:numPr>
          <w:ilvl w:val="0"/>
          <w:numId w:val="28"/>
        </w:numPr>
        <w:tabs>
          <w:tab w:val="left" w:pos="1620"/>
        </w:tabs>
        <w:spacing w:before="20"/>
        <w:ind w:left="1627" w:hanging="288"/>
        <w:contextualSpacing w:val="0"/>
        <w:rPr>
          <w:rFonts w:ascii="Arial" w:hAnsi="Arial" w:cs="Arial"/>
          <w:sz w:val="22"/>
          <w:szCs w:val="22"/>
        </w:rPr>
      </w:pPr>
      <w:r>
        <w:rPr>
          <w:rFonts w:ascii="Arial" w:hAnsi="Arial" w:cs="Arial"/>
          <w:sz w:val="22"/>
          <w:szCs w:val="22"/>
        </w:rPr>
        <w:t>they are</w:t>
      </w:r>
      <w:r w:rsidR="000F7E4F" w:rsidRPr="00AF40A0">
        <w:rPr>
          <w:rFonts w:ascii="Arial" w:hAnsi="Arial" w:cs="Arial"/>
          <w:sz w:val="22"/>
          <w:szCs w:val="22"/>
        </w:rPr>
        <w:t xml:space="preserve"> represented by a lawyer in this case</w:t>
      </w:r>
      <w:r w:rsidR="000F7E4F">
        <w:rPr>
          <w:rFonts w:ascii="Arial" w:hAnsi="Arial" w:cs="Arial"/>
          <w:sz w:val="22"/>
          <w:szCs w:val="22"/>
        </w:rPr>
        <w:t>, AND</w:t>
      </w:r>
    </w:p>
    <w:p w14:paraId="193AD201" w14:textId="7615BBCB" w:rsidR="000F7E4F" w:rsidRPr="00AF40A0" w:rsidRDefault="0028745B" w:rsidP="001314A2">
      <w:pPr>
        <w:pStyle w:val="ListParagraph"/>
        <w:numPr>
          <w:ilvl w:val="0"/>
          <w:numId w:val="28"/>
        </w:numPr>
        <w:tabs>
          <w:tab w:val="left" w:pos="1620"/>
        </w:tabs>
        <w:spacing w:before="20"/>
        <w:ind w:left="1627" w:hanging="288"/>
        <w:contextualSpacing w:val="0"/>
        <w:rPr>
          <w:rFonts w:ascii="Arial" w:hAnsi="Arial" w:cs="Arial"/>
          <w:sz w:val="22"/>
          <w:szCs w:val="22"/>
        </w:rPr>
      </w:pPr>
      <w:r>
        <w:rPr>
          <w:rFonts w:ascii="Arial" w:hAnsi="Arial" w:cs="Arial"/>
          <w:sz w:val="22"/>
          <w:szCs w:val="22"/>
        </w:rPr>
        <w:t>they</w:t>
      </w:r>
      <w:r w:rsidR="000F7E4F" w:rsidRPr="00AF40A0">
        <w:rPr>
          <w:rFonts w:ascii="Arial" w:hAnsi="Arial" w:cs="Arial"/>
          <w:sz w:val="22"/>
          <w:szCs w:val="22"/>
        </w:rPr>
        <w:t xml:space="preserve"> </w:t>
      </w:r>
      <w:r w:rsidR="000F7E4F">
        <w:rPr>
          <w:rFonts w:ascii="Arial" w:hAnsi="Arial" w:cs="Arial"/>
          <w:sz w:val="22"/>
          <w:szCs w:val="22"/>
        </w:rPr>
        <w:t>ha</w:t>
      </w:r>
      <w:r>
        <w:rPr>
          <w:rFonts w:ascii="Arial" w:hAnsi="Arial" w:cs="Arial"/>
          <w:sz w:val="22"/>
          <w:szCs w:val="22"/>
        </w:rPr>
        <w:t>ve</w:t>
      </w:r>
      <w:r w:rsidR="000F7E4F">
        <w:rPr>
          <w:rFonts w:ascii="Arial" w:hAnsi="Arial" w:cs="Arial"/>
          <w:sz w:val="22"/>
          <w:szCs w:val="22"/>
        </w:rPr>
        <w:t xml:space="preserve"> not filed a Response, AND</w:t>
      </w:r>
    </w:p>
    <w:p w14:paraId="00973B85" w14:textId="77777777" w:rsidR="000F7E4F" w:rsidRDefault="000F7E4F" w:rsidP="001314A2">
      <w:pPr>
        <w:pStyle w:val="ListParagraph"/>
        <w:numPr>
          <w:ilvl w:val="0"/>
          <w:numId w:val="28"/>
        </w:numPr>
        <w:tabs>
          <w:tab w:val="left" w:pos="1620"/>
        </w:tabs>
        <w:spacing w:before="20"/>
        <w:ind w:left="1627" w:hanging="288"/>
        <w:contextualSpacing w:val="0"/>
        <w:rPr>
          <w:rFonts w:ascii="Arial" w:hAnsi="Arial" w:cs="Arial"/>
          <w:sz w:val="22"/>
          <w:szCs w:val="22"/>
        </w:rPr>
      </w:pPr>
      <w:r w:rsidRPr="00AF40A0">
        <w:rPr>
          <w:rFonts w:ascii="Arial" w:hAnsi="Arial" w:cs="Arial"/>
          <w:sz w:val="22"/>
          <w:szCs w:val="22"/>
        </w:rPr>
        <w:t xml:space="preserve">the court has not granted a stay (or any stay previously granted has ended).  </w:t>
      </w:r>
    </w:p>
    <w:p w14:paraId="44D317E9" w14:textId="77777777" w:rsidR="007E227A" w:rsidRDefault="00FD7F28" w:rsidP="001314A2">
      <w:pPr>
        <w:pStyle w:val="WABody4aboveIndented"/>
      </w:pPr>
      <w:r>
        <w:t>[  ]</w:t>
      </w:r>
      <w:r w:rsidR="000F7E4F">
        <w:tab/>
        <w:t xml:space="preserve">may </w:t>
      </w:r>
      <w:r w:rsidR="000F7E4F" w:rsidRPr="000F7E4F">
        <w:rPr>
          <w:b/>
        </w:rPr>
        <w:t>not</w:t>
      </w:r>
      <w:r w:rsidR="000F7E4F">
        <w:t xml:space="preserve"> be defaulted</w:t>
      </w:r>
      <w:r w:rsidR="0028603F">
        <w:t xml:space="preserve"> at this time</w:t>
      </w:r>
      <w:r w:rsidR="000F7E4F">
        <w:t xml:space="preserve">.  </w:t>
      </w:r>
    </w:p>
    <w:p w14:paraId="71492121" w14:textId="77777777" w:rsidR="000F7E4F" w:rsidRDefault="00FD7F28" w:rsidP="001314A2">
      <w:pPr>
        <w:pStyle w:val="WABody4aboveIndented"/>
        <w:ind w:left="1627"/>
      </w:pPr>
      <w:r w:rsidRPr="002D1C79">
        <w:lastRenderedPageBreak/>
        <w:t>[  ]</w:t>
      </w:r>
      <w:r w:rsidR="007E227A">
        <w:tab/>
      </w:r>
      <w:r w:rsidR="000F7E4F">
        <w:t xml:space="preserve">The court signed the </w:t>
      </w:r>
      <w:r w:rsidR="000F7E4F" w:rsidRPr="00523B2A">
        <w:rPr>
          <w:i/>
        </w:rPr>
        <w:t xml:space="preserve">Order re </w:t>
      </w:r>
      <w:r w:rsidR="00DA77FD">
        <w:rPr>
          <w:i/>
        </w:rPr>
        <w:t>Service</w:t>
      </w:r>
      <w:r w:rsidR="000D1578">
        <w:rPr>
          <w:i/>
        </w:rPr>
        <w:t xml:space="preserve"> M</w:t>
      </w:r>
      <w:r w:rsidR="00DA77FD">
        <w:rPr>
          <w:i/>
        </w:rPr>
        <w:t>embers</w:t>
      </w:r>
      <w:r w:rsidR="000F7E4F" w:rsidRPr="00523B2A">
        <w:rPr>
          <w:i/>
        </w:rPr>
        <w:t xml:space="preserve"> Civil Relief Act</w:t>
      </w:r>
      <w:r w:rsidR="000F7E4F">
        <w:t xml:space="preserve"> (form </w:t>
      </w:r>
      <w:r w:rsidR="0039756C">
        <w:t>FL All Family 170</w:t>
      </w:r>
      <w:r w:rsidR="000F7E4F">
        <w:t xml:space="preserve">) filed separately.  </w:t>
      </w:r>
    </w:p>
    <w:p w14:paraId="1D88F257" w14:textId="77777777" w:rsidR="00945890" w:rsidRDefault="00FD7F28" w:rsidP="002D1C79">
      <w:pPr>
        <w:pStyle w:val="WABody6above"/>
        <w:rPr>
          <w:spacing w:val="-2"/>
        </w:rPr>
      </w:pPr>
      <w:r>
        <w:t>[  ]</w:t>
      </w:r>
      <w:r w:rsidR="00945890">
        <w:tab/>
        <w:t xml:space="preserve">The court does not have enough information to find whether the other party is covered </w:t>
      </w:r>
      <w:r w:rsidR="00945890">
        <w:rPr>
          <w:spacing w:val="-2"/>
        </w:rPr>
        <w:t xml:space="preserve">by the state or federal </w:t>
      </w:r>
      <w:r w:rsidR="00DA77FD">
        <w:rPr>
          <w:spacing w:val="-2"/>
        </w:rPr>
        <w:t>Servicemembers</w:t>
      </w:r>
      <w:r w:rsidR="00945890">
        <w:rPr>
          <w:spacing w:val="-2"/>
        </w:rPr>
        <w:t xml:space="preserve"> Civil Relief Act.  </w:t>
      </w:r>
    </w:p>
    <w:p w14:paraId="29C5B71E" w14:textId="77777777" w:rsidR="00FE1935" w:rsidRPr="004163C0" w:rsidRDefault="00A02E6D" w:rsidP="00F04B6D">
      <w:pPr>
        <w:pStyle w:val="WAItem"/>
        <w:keepNext w:val="0"/>
        <w:numPr>
          <w:ilvl w:val="0"/>
          <w:numId w:val="0"/>
        </w:numPr>
        <w:tabs>
          <w:tab w:val="right" w:pos="9360"/>
        </w:tabs>
        <w:rPr>
          <w:b w:val="0"/>
          <w:sz w:val="22"/>
          <w:szCs w:val="22"/>
          <w:u w:val="single"/>
        </w:rPr>
      </w:pPr>
      <w:r w:rsidRPr="00C25090">
        <w:rPr>
          <w:bCs/>
        </w:rPr>
        <w:t xml:space="preserve">8. </w:t>
      </w:r>
      <w:r w:rsidRPr="00C25090">
        <w:rPr>
          <w:bCs/>
        </w:rPr>
        <w:tab/>
      </w:r>
      <w:r w:rsidR="00FE1935" w:rsidRPr="00FB27F2">
        <w:t>Other</w:t>
      </w:r>
      <w:r w:rsidR="007529C4">
        <w:t xml:space="preserve"> </w:t>
      </w:r>
      <w:r w:rsidR="0084753E">
        <w:t>findings (if any)</w:t>
      </w:r>
      <w:r w:rsidR="00CC01B2">
        <w:t>:</w:t>
      </w:r>
      <w:r w:rsidR="0084753E">
        <w:t xml:space="preserve"> </w:t>
      </w:r>
    </w:p>
    <w:p w14:paraId="210EC6A1" w14:textId="77777777" w:rsidR="00FE1935" w:rsidRDefault="00FE1935" w:rsidP="001314A2">
      <w:pPr>
        <w:pStyle w:val="WAnote"/>
        <w:tabs>
          <w:tab w:val="clear" w:pos="1260"/>
          <w:tab w:val="left" w:pos="540"/>
          <w:tab w:val="left" w:pos="9360"/>
        </w:tabs>
        <w:ind w:left="540"/>
        <w:rPr>
          <w:u w:val="single"/>
        </w:rPr>
      </w:pPr>
      <w:r w:rsidRPr="00FB27F2">
        <w:rPr>
          <w:u w:val="single"/>
        </w:rPr>
        <w:tab/>
      </w:r>
    </w:p>
    <w:p w14:paraId="4EE6C1F7" w14:textId="77777777" w:rsidR="005A5F67" w:rsidRPr="00FB27F2" w:rsidRDefault="005A5F67" w:rsidP="001314A2">
      <w:pPr>
        <w:pStyle w:val="WAnote"/>
        <w:tabs>
          <w:tab w:val="clear" w:pos="1260"/>
          <w:tab w:val="left" w:pos="540"/>
          <w:tab w:val="left" w:pos="9360"/>
        </w:tabs>
        <w:ind w:left="540"/>
        <w:rPr>
          <w:u w:val="single"/>
        </w:rPr>
      </w:pPr>
      <w:r>
        <w:rPr>
          <w:u w:val="single"/>
        </w:rPr>
        <w:tab/>
      </w:r>
    </w:p>
    <w:p w14:paraId="05ABF268" w14:textId="77777777" w:rsidR="004163C0" w:rsidRPr="00F04B6D" w:rsidRDefault="00ED288B" w:rsidP="00C25090">
      <w:pPr>
        <w:pStyle w:val="WABigSubhead"/>
        <w:outlineLvl w:val="1"/>
        <w:rPr>
          <w:sz w:val="26"/>
          <w:szCs w:val="26"/>
        </w:rPr>
      </w:pPr>
      <w:r w:rsidRPr="00F04B6D">
        <w:rPr>
          <w:sz w:val="26"/>
          <w:szCs w:val="26"/>
          <w:lang w:val="en-US"/>
        </w:rPr>
        <w:t xml:space="preserve">The </w:t>
      </w:r>
      <w:r w:rsidR="004163C0" w:rsidRPr="00F04B6D">
        <w:rPr>
          <w:sz w:val="26"/>
          <w:szCs w:val="26"/>
        </w:rPr>
        <w:t>Court Order</w:t>
      </w:r>
      <w:r w:rsidRPr="00F04B6D">
        <w:rPr>
          <w:sz w:val="26"/>
          <w:szCs w:val="26"/>
          <w:lang w:val="en-US"/>
        </w:rPr>
        <w:t>s</w:t>
      </w:r>
      <w:r w:rsidR="004163C0" w:rsidRPr="00F04B6D">
        <w:rPr>
          <w:b w:val="0"/>
          <w:sz w:val="26"/>
          <w:szCs w:val="26"/>
        </w:rPr>
        <w:t>:</w:t>
      </w:r>
    </w:p>
    <w:p w14:paraId="307F32CF" w14:textId="77777777" w:rsidR="00FE1935" w:rsidRPr="00FA234C" w:rsidRDefault="00A02E6D" w:rsidP="00A02E6D">
      <w:pPr>
        <w:pStyle w:val="WAItem"/>
        <w:keepNext w:val="0"/>
        <w:numPr>
          <w:ilvl w:val="0"/>
          <w:numId w:val="0"/>
        </w:numPr>
        <w:rPr>
          <w:sz w:val="22"/>
          <w:szCs w:val="22"/>
          <w:u w:val="single"/>
        </w:rPr>
      </w:pPr>
      <w:r w:rsidRPr="00C25090">
        <w:rPr>
          <w:bCs/>
        </w:rPr>
        <w:t xml:space="preserve">9. </w:t>
      </w:r>
      <w:r w:rsidRPr="00C25090">
        <w:rPr>
          <w:bCs/>
        </w:rPr>
        <w:tab/>
      </w:r>
      <w:r w:rsidR="00FE1935" w:rsidRPr="00FA234C">
        <w:rPr>
          <w:b w:val="0"/>
          <w:sz w:val="22"/>
          <w:szCs w:val="22"/>
        </w:rPr>
        <w:t xml:space="preserve">The </w:t>
      </w:r>
      <w:r w:rsidR="007E227A">
        <w:rPr>
          <w:b w:val="0"/>
          <w:i/>
          <w:sz w:val="22"/>
          <w:szCs w:val="22"/>
        </w:rPr>
        <w:t>Motion</w:t>
      </w:r>
      <w:r w:rsidR="007E227A" w:rsidRPr="00FA234C">
        <w:rPr>
          <w:b w:val="0"/>
          <w:i/>
          <w:sz w:val="22"/>
          <w:szCs w:val="22"/>
        </w:rPr>
        <w:t xml:space="preserve"> </w:t>
      </w:r>
      <w:r w:rsidR="00FE1935" w:rsidRPr="00FA234C">
        <w:rPr>
          <w:b w:val="0"/>
          <w:i/>
          <w:sz w:val="22"/>
          <w:szCs w:val="22"/>
        </w:rPr>
        <w:t>for Default</w:t>
      </w:r>
      <w:r w:rsidR="00FE1935" w:rsidRPr="00FA234C">
        <w:rPr>
          <w:b w:val="0"/>
          <w:sz w:val="22"/>
          <w:szCs w:val="22"/>
        </w:rPr>
        <w:t xml:space="preserve"> </w:t>
      </w:r>
      <w:r w:rsidR="00674628" w:rsidRPr="00FA234C">
        <w:rPr>
          <w:b w:val="0"/>
          <w:sz w:val="22"/>
          <w:szCs w:val="22"/>
        </w:rPr>
        <w:t>is</w:t>
      </w:r>
      <w:r w:rsidR="00674628" w:rsidRPr="00FA234C">
        <w:rPr>
          <w:sz w:val="22"/>
          <w:szCs w:val="22"/>
        </w:rPr>
        <w:t xml:space="preserve"> </w:t>
      </w:r>
      <w:r w:rsidR="00FE1935" w:rsidRPr="00FA234C">
        <w:rPr>
          <w:b w:val="0"/>
          <w:i/>
          <w:sz w:val="22"/>
          <w:szCs w:val="22"/>
        </w:rPr>
        <w:t>(check one):</w:t>
      </w:r>
      <w:r w:rsidR="00FE1935" w:rsidRPr="00FA234C">
        <w:rPr>
          <w:i/>
          <w:sz w:val="22"/>
          <w:szCs w:val="22"/>
        </w:rPr>
        <w:t xml:space="preserve"> </w:t>
      </w:r>
      <w:r w:rsidR="00FE1935" w:rsidRPr="00FA234C">
        <w:rPr>
          <w:sz w:val="22"/>
          <w:szCs w:val="22"/>
        </w:rPr>
        <w:t xml:space="preserve">  </w:t>
      </w:r>
    </w:p>
    <w:p w14:paraId="1ACCFD6D" w14:textId="77777777" w:rsidR="00FE1935" w:rsidRDefault="00FD7F28" w:rsidP="001314A2">
      <w:pPr>
        <w:pStyle w:val="WABody6above"/>
        <w:tabs>
          <w:tab w:val="right" w:pos="9360"/>
        </w:tabs>
      </w:pPr>
      <w:r>
        <w:t>[  ]</w:t>
      </w:r>
      <w:r w:rsidR="00FE1935" w:rsidRPr="00E92B49">
        <w:t xml:space="preserve"> </w:t>
      </w:r>
      <w:r w:rsidR="00FE1935">
        <w:tab/>
      </w:r>
      <w:r w:rsidR="00674628">
        <w:rPr>
          <w:b/>
        </w:rPr>
        <w:t>Gr</w:t>
      </w:r>
      <w:r w:rsidR="007529C4" w:rsidRPr="007529C4">
        <w:rPr>
          <w:b/>
        </w:rPr>
        <w:t>anted</w:t>
      </w:r>
      <w:r w:rsidR="00FE1935">
        <w:t>.</w:t>
      </w:r>
      <w:r w:rsidR="00260C75">
        <w:t xml:space="preserve">  The other party</w:t>
      </w:r>
      <w:r w:rsidR="001A1BA2">
        <w:t>,</w:t>
      </w:r>
      <w:r w:rsidR="00260C75">
        <w:t xml:space="preserve"> </w:t>
      </w:r>
      <w:r w:rsidR="00260C75" w:rsidRPr="00260C75">
        <w:rPr>
          <w:i/>
        </w:rPr>
        <w:t>(name):</w:t>
      </w:r>
      <w:r w:rsidR="00260C75">
        <w:t xml:space="preserve"> </w:t>
      </w:r>
      <w:r w:rsidR="00260C75" w:rsidRPr="00260C75">
        <w:rPr>
          <w:u w:val="single"/>
        </w:rPr>
        <w:tab/>
      </w:r>
      <w:r w:rsidR="001A1BA2" w:rsidRPr="001A1BA2">
        <w:t>,</w:t>
      </w:r>
      <w:r w:rsidR="00260C75">
        <w:br/>
        <w:t>is in default.</w:t>
      </w:r>
      <w:r w:rsidR="001A60A6">
        <w:t xml:space="preserve">  The court may </w:t>
      </w:r>
      <w:r w:rsidR="004A44FE">
        <w:t xml:space="preserve">sign </w:t>
      </w:r>
      <w:r w:rsidR="001A60A6">
        <w:t>orders and hold hearings in this case without notice to the defaulted party</w:t>
      </w:r>
      <w:r w:rsidR="00EE3049">
        <w:t>.</w:t>
      </w:r>
    </w:p>
    <w:p w14:paraId="45230A5A" w14:textId="77777777" w:rsidR="009C3107" w:rsidRDefault="00FD7F28" w:rsidP="001314A2">
      <w:pPr>
        <w:pStyle w:val="WABody6above"/>
      </w:pPr>
      <w:r>
        <w:t>[  ]</w:t>
      </w:r>
      <w:r w:rsidR="009C3107" w:rsidRPr="00E92B49">
        <w:t xml:space="preserve"> </w:t>
      </w:r>
      <w:r w:rsidR="009C3107">
        <w:tab/>
      </w:r>
      <w:r w:rsidR="009C3107">
        <w:rPr>
          <w:b/>
        </w:rPr>
        <w:t>D</w:t>
      </w:r>
      <w:r w:rsidR="009C3107" w:rsidRPr="001A60A6">
        <w:rPr>
          <w:b/>
        </w:rPr>
        <w:t>enied</w:t>
      </w:r>
      <w:r w:rsidR="009C3107">
        <w:t xml:space="preserve">.  The other party must </w:t>
      </w:r>
      <w:r w:rsidR="009C3107" w:rsidRPr="00126D4B">
        <w:t>still</w:t>
      </w:r>
      <w:r w:rsidR="009C3107">
        <w:t xml:space="preserve"> be given copies of documents filed and notice of hearings scheduled in this case.  </w:t>
      </w:r>
    </w:p>
    <w:p w14:paraId="6C50EAAC" w14:textId="77777777" w:rsidR="0084753E" w:rsidRPr="004163C0" w:rsidRDefault="00A02E6D" w:rsidP="00F04B6D">
      <w:pPr>
        <w:pStyle w:val="WAItem"/>
        <w:keepNext w:val="0"/>
        <w:numPr>
          <w:ilvl w:val="0"/>
          <w:numId w:val="0"/>
        </w:numPr>
        <w:tabs>
          <w:tab w:val="right" w:pos="9360"/>
        </w:tabs>
        <w:rPr>
          <w:b w:val="0"/>
          <w:sz w:val="22"/>
          <w:szCs w:val="22"/>
          <w:u w:val="single"/>
        </w:rPr>
      </w:pPr>
      <w:r w:rsidRPr="00C25090">
        <w:rPr>
          <w:bCs/>
        </w:rPr>
        <w:t xml:space="preserve">10. </w:t>
      </w:r>
      <w:r w:rsidRPr="00C25090">
        <w:rPr>
          <w:bCs/>
        </w:rPr>
        <w:tab/>
      </w:r>
      <w:r w:rsidR="0084753E" w:rsidRPr="00FB27F2">
        <w:t>Other</w:t>
      </w:r>
      <w:r w:rsidR="0084753E">
        <w:t xml:space="preserve"> orders (if any)</w:t>
      </w:r>
      <w:r w:rsidR="00DA77FD">
        <w:t>:</w:t>
      </w:r>
    </w:p>
    <w:p w14:paraId="7747A95D" w14:textId="77777777" w:rsidR="0084753E" w:rsidRDefault="0084753E" w:rsidP="001314A2">
      <w:pPr>
        <w:pStyle w:val="WAnote"/>
        <w:tabs>
          <w:tab w:val="clear" w:pos="1260"/>
          <w:tab w:val="left" w:pos="540"/>
          <w:tab w:val="left" w:pos="9360"/>
        </w:tabs>
        <w:ind w:left="540"/>
        <w:rPr>
          <w:u w:val="single"/>
        </w:rPr>
      </w:pPr>
      <w:r w:rsidRPr="00FB27F2">
        <w:rPr>
          <w:u w:val="single"/>
        </w:rPr>
        <w:tab/>
      </w:r>
    </w:p>
    <w:p w14:paraId="13394FBF" w14:textId="77777777" w:rsidR="0084753E" w:rsidRPr="0084753E" w:rsidRDefault="0084753E" w:rsidP="001314A2">
      <w:pPr>
        <w:pStyle w:val="WAnote"/>
        <w:tabs>
          <w:tab w:val="clear" w:pos="1260"/>
          <w:tab w:val="left" w:pos="540"/>
          <w:tab w:val="left" w:pos="9360"/>
        </w:tabs>
        <w:ind w:left="547" w:firstLine="0"/>
        <w:rPr>
          <w:u w:val="single"/>
        </w:rPr>
      </w:pPr>
      <w:r>
        <w:rPr>
          <w:u w:val="single"/>
        </w:rPr>
        <w:tab/>
      </w:r>
    </w:p>
    <w:p w14:paraId="18B508B6" w14:textId="77777777" w:rsidR="001A1BA2" w:rsidRPr="00484388" w:rsidRDefault="001A1BA2" w:rsidP="00C25090">
      <w:pPr>
        <w:tabs>
          <w:tab w:val="left" w:pos="5310"/>
          <w:tab w:val="left" w:pos="5760"/>
          <w:tab w:val="left" w:pos="7920"/>
        </w:tabs>
        <w:suppressAutoHyphens/>
        <w:spacing w:before="240" w:after="0"/>
        <w:outlineLvl w:val="1"/>
        <w:rPr>
          <w:rFonts w:ascii="Arial" w:hAnsi="Arial"/>
          <w:b/>
        </w:rPr>
      </w:pPr>
      <w:r w:rsidRPr="00484388">
        <w:rPr>
          <w:rFonts w:ascii="Arial" w:hAnsi="Arial"/>
          <w:b/>
        </w:rPr>
        <w:t>Ordered.</w:t>
      </w:r>
    </w:p>
    <w:p w14:paraId="741BFC0A" w14:textId="22FE63F2" w:rsidR="001A1BA2" w:rsidRPr="001A1BA2" w:rsidRDefault="003E2F32" w:rsidP="001314A2">
      <w:pPr>
        <w:tabs>
          <w:tab w:val="left" w:pos="3240"/>
          <w:tab w:val="left" w:pos="3600"/>
          <w:tab w:val="left" w:pos="8640"/>
        </w:tabs>
        <w:spacing w:before="200" w:after="0"/>
        <w:rPr>
          <w:rFonts w:ascii="Arial" w:eastAsia="Times New Roman" w:hAnsi="Arial" w:cs="Arial"/>
          <w:sz w:val="22"/>
          <w:szCs w:val="22"/>
          <w:u w:val="single"/>
        </w:rPr>
      </w:pPr>
      <w:r w:rsidRPr="001A1BA2">
        <w:rPr>
          <w:noProof/>
          <w:sz w:val="22"/>
          <w:szCs w:val="22"/>
        </w:rPr>
        <mc:AlternateContent>
          <mc:Choice Requires="wps">
            <w:drawing>
              <wp:anchor distT="0" distB="0" distL="114300" distR="114300" simplePos="0" relativeHeight="251658241" behindDoc="0" locked="0" layoutInCell="1" allowOverlap="1" wp14:anchorId="08BF4ABD" wp14:editId="35169EF2">
                <wp:simplePos x="0" y="0"/>
                <wp:positionH relativeFrom="column">
                  <wp:posOffset>2240280</wp:posOffset>
                </wp:positionH>
                <wp:positionV relativeFrom="paragraph">
                  <wp:posOffset>151765</wp:posOffset>
                </wp:positionV>
                <wp:extent cx="164465" cy="65405"/>
                <wp:effectExtent l="0" t="7620" r="0" b="0"/>
                <wp:wrapNone/>
                <wp:docPr id="6" name="Isosceles Tri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B076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alt="&quot;&quot;" style="position:absolute;margin-left:176.4pt;margin-top:11.95pt;width:12.95pt;height:5.1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" fillcolor="black" stroked="f">
                <o:lock v:ext="edit" aspectratio="t"/>
              </v:shape>
            </w:pict>
          </mc:Fallback>
        </mc:AlternateContent>
      </w:r>
      <w:r w:rsidR="001A1BA2" w:rsidRPr="001A1BA2">
        <w:rPr>
          <w:rFonts w:ascii="Arial" w:eastAsia="Times New Roman" w:hAnsi="Arial" w:cs="Arial"/>
          <w:sz w:val="22"/>
          <w:szCs w:val="22"/>
          <w:u w:val="single"/>
        </w:rPr>
        <w:tab/>
      </w:r>
      <w:r w:rsidR="001A1BA2" w:rsidRPr="001A1BA2">
        <w:rPr>
          <w:rFonts w:ascii="Arial" w:eastAsia="Times New Roman" w:hAnsi="Arial" w:cs="Arial"/>
          <w:sz w:val="22"/>
          <w:szCs w:val="22"/>
        </w:rPr>
        <w:tab/>
      </w:r>
      <w:r w:rsidR="001A1BA2" w:rsidRPr="001A1BA2">
        <w:rPr>
          <w:rFonts w:ascii="Arial" w:eastAsia="Times New Roman" w:hAnsi="Arial" w:cs="Arial"/>
          <w:sz w:val="22"/>
          <w:szCs w:val="22"/>
          <w:u w:val="single"/>
        </w:rPr>
        <w:tab/>
      </w:r>
    </w:p>
    <w:p w14:paraId="70A1083C" w14:textId="77777777" w:rsidR="001A1BA2" w:rsidRPr="00FB5B59" w:rsidRDefault="001A1BA2" w:rsidP="00C25090">
      <w:pPr>
        <w:tabs>
          <w:tab w:val="left" w:pos="3600"/>
        </w:tabs>
        <w:suppressAutoHyphens/>
        <w:spacing w:after="0"/>
        <w:ind w:left="360" w:hanging="360"/>
        <w:outlineLvl w:val="1"/>
        <w:rPr>
          <w:rFonts w:ascii="Arial" w:eastAsia="Times New Roman" w:hAnsi="Arial" w:cs="Arial"/>
          <w:i/>
          <w:sz w:val="20"/>
          <w:szCs w:val="20"/>
        </w:rPr>
      </w:pPr>
      <w:r w:rsidRPr="00FB5B59">
        <w:rPr>
          <w:rFonts w:ascii="Arial" w:eastAsia="Times New Roman" w:hAnsi="Arial" w:cs="Arial"/>
          <w:i/>
          <w:sz w:val="20"/>
          <w:szCs w:val="20"/>
        </w:rPr>
        <w:t xml:space="preserve">Date </w:t>
      </w:r>
      <w:r w:rsidRPr="00FB5B59">
        <w:rPr>
          <w:rFonts w:ascii="Arial" w:eastAsia="Times New Roman" w:hAnsi="Arial" w:cs="Arial"/>
          <w:i/>
          <w:sz w:val="20"/>
          <w:szCs w:val="20"/>
        </w:rPr>
        <w:tab/>
        <w:t xml:space="preserve">Judge or Commissioner </w:t>
      </w:r>
      <w:r w:rsidRPr="00FB5B59">
        <w:rPr>
          <w:rFonts w:ascii="Arial" w:eastAsia="Times New Roman" w:hAnsi="Arial" w:cs="Arial"/>
          <w:i/>
          <w:sz w:val="20"/>
          <w:szCs w:val="20"/>
        </w:rPr>
        <w:tab/>
      </w:r>
      <w:r w:rsidRPr="00FB5B59">
        <w:rPr>
          <w:rFonts w:ascii="Arial" w:eastAsia="Times New Roman" w:hAnsi="Arial" w:cs="Arial"/>
          <w:i/>
          <w:sz w:val="20"/>
          <w:szCs w:val="20"/>
        </w:rPr>
        <w:tab/>
      </w:r>
    </w:p>
    <w:p w14:paraId="630023BE" w14:textId="2ACE7459" w:rsidR="00C25090" w:rsidRPr="0068290E" w:rsidRDefault="00FE1935" w:rsidP="0068290E">
      <w:pPr>
        <w:tabs>
          <w:tab w:val="left" w:pos="4860"/>
          <w:tab w:val="left" w:pos="10080"/>
        </w:tabs>
        <w:suppressAutoHyphens/>
        <w:spacing w:before="240" w:after="0"/>
        <w:outlineLvl w:val="1"/>
        <w:rPr>
          <w:rFonts w:ascii="Arial" w:hAnsi="Arial"/>
          <w:spacing w:val="-2"/>
          <w:sz w:val="22"/>
          <w:szCs w:val="22"/>
        </w:rPr>
      </w:pPr>
      <w:r w:rsidRPr="00810BA4">
        <w:rPr>
          <w:rFonts w:ascii="Arial" w:hAnsi="Arial" w:cs="Arial"/>
          <w:spacing w:val="-2"/>
          <w:sz w:val="22"/>
          <w:szCs w:val="22"/>
        </w:rPr>
        <w:t>Presented by</w:t>
      </w:r>
      <w:r>
        <w:rPr>
          <w:rFonts w:ascii="Arial" w:hAnsi="Arial" w:cs="Arial"/>
          <w:spacing w:val="-2"/>
          <w:sz w:val="22"/>
          <w:szCs w:val="22"/>
        </w:rPr>
        <w:t>:</w:t>
      </w:r>
      <w:r w:rsidRPr="00810BA4">
        <w:rPr>
          <w:rFonts w:ascii="Arial" w:hAnsi="Arial" w:cs="Arial"/>
          <w:spacing w:val="-2"/>
          <w:sz w:val="22"/>
          <w:szCs w:val="22"/>
        </w:rPr>
        <w:t xml:space="preserve"> </w:t>
      </w:r>
      <w:r>
        <w:rPr>
          <w:rFonts w:ascii="Arial" w:hAnsi="Arial" w:cs="Arial"/>
          <w:spacing w:val="-2"/>
          <w:sz w:val="22"/>
          <w:szCs w:val="22"/>
        </w:rPr>
        <w:t xml:space="preserve">  </w:t>
      </w:r>
      <w:r w:rsidR="00FD7F28">
        <w:rPr>
          <w:rFonts w:ascii="Arial" w:hAnsi="Arial" w:cs="Arial"/>
          <w:sz w:val="22"/>
          <w:szCs w:val="22"/>
        </w:rPr>
        <w:t>[  ]</w:t>
      </w:r>
      <w:r>
        <w:rPr>
          <w:rFonts w:ascii="Arial" w:hAnsi="Arial" w:cs="Arial"/>
          <w:sz w:val="22"/>
          <w:szCs w:val="22"/>
        </w:rPr>
        <w:t xml:space="preserve"> </w:t>
      </w:r>
      <w:r w:rsidRPr="00810BA4">
        <w:rPr>
          <w:rFonts w:ascii="Arial" w:hAnsi="Arial" w:cs="Arial"/>
          <w:sz w:val="22"/>
          <w:szCs w:val="22"/>
        </w:rPr>
        <w:t xml:space="preserve"> </w:t>
      </w:r>
      <w:r w:rsidRPr="00810BA4">
        <w:rPr>
          <w:rFonts w:ascii="Arial" w:hAnsi="Arial" w:cs="Arial"/>
          <w:spacing w:val="-2"/>
          <w:sz w:val="22"/>
          <w:szCs w:val="22"/>
        </w:rPr>
        <w:t>Petitioner or lawyer</w:t>
      </w:r>
      <w:r>
        <w:rPr>
          <w:rFonts w:ascii="Arial" w:hAnsi="Arial" w:cs="Arial"/>
          <w:spacing w:val="-2"/>
          <w:sz w:val="22"/>
          <w:szCs w:val="22"/>
        </w:rPr>
        <w:t xml:space="preserve">  </w:t>
      </w:r>
      <w:r w:rsidRPr="00810BA4">
        <w:rPr>
          <w:rFonts w:ascii="Arial" w:hAnsi="Arial" w:cs="Arial"/>
          <w:spacing w:val="-2"/>
          <w:sz w:val="22"/>
          <w:szCs w:val="22"/>
        </w:rPr>
        <w:t xml:space="preserve"> </w:t>
      </w:r>
      <w:r w:rsidR="00FD7F28">
        <w:rPr>
          <w:rFonts w:ascii="Arial" w:hAnsi="Arial" w:cs="Arial"/>
          <w:sz w:val="22"/>
          <w:szCs w:val="22"/>
        </w:rPr>
        <w:t>[  ]</w:t>
      </w:r>
      <w:r w:rsidRPr="00810BA4">
        <w:rPr>
          <w:rFonts w:ascii="Arial" w:hAnsi="Arial" w:cs="Arial"/>
          <w:sz w:val="22"/>
          <w:szCs w:val="22"/>
        </w:rPr>
        <w:t xml:space="preserve"> </w:t>
      </w:r>
      <w:r>
        <w:rPr>
          <w:rFonts w:ascii="Arial" w:hAnsi="Arial" w:cs="Arial"/>
          <w:sz w:val="22"/>
          <w:szCs w:val="22"/>
        </w:rPr>
        <w:t xml:space="preserve"> </w:t>
      </w:r>
      <w:r w:rsidRPr="00810BA4">
        <w:rPr>
          <w:rFonts w:ascii="Arial" w:hAnsi="Arial" w:cs="Arial"/>
          <w:spacing w:val="-2"/>
          <w:sz w:val="22"/>
          <w:szCs w:val="22"/>
        </w:rPr>
        <w:t>Respondent</w:t>
      </w:r>
      <w:r>
        <w:rPr>
          <w:rFonts w:ascii="Arial" w:hAnsi="Arial"/>
          <w:spacing w:val="-2"/>
          <w:sz w:val="22"/>
          <w:szCs w:val="22"/>
        </w:rPr>
        <w:t xml:space="preserve"> or lawyer</w:t>
      </w:r>
    </w:p>
    <w:p w14:paraId="7F7CDB16" w14:textId="57AEAA55" w:rsidR="00FE1935" w:rsidRPr="0076199C" w:rsidRDefault="003E2F32" w:rsidP="001314A2">
      <w:pPr>
        <w:tabs>
          <w:tab w:val="left" w:pos="0"/>
          <w:tab w:val="left" w:pos="4140"/>
          <w:tab w:val="left" w:pos="4500"/>
          <w:tab w:val="left" w:pos="9360"/>
        </w:tabs>
        <w:spacing w:before="240" w:after="0"/>
        <w:jc w:val="both"/>
        <w:rPr>
          <w:rFonts w:ascii="Arial" w:hAnsi="Arial"/>
          <w:sz w:val="20"/>
          <w:u w:val="single"/>
        </w:rPr>
      </w:pPr>
      <w:r>
        <w:rPr>
          <w:noProof/>
        </w:rPr>
        <mc:AlternateContent>
          <mc:Choice Requires="wps">
            <w:drawing>
              <wp:anchor distT="0" distB="0" distL="114300" distR="114300" simplePos="0" relativeHeight="251658240" behindDoc="0" locked="0" layoutInCell="1" allowOverlap="1" wp14:anchorId="2DA2F806" wp14:editId="51DE3E4D">
                <wp:simplePos x="0" y="0"/>
                <wp:positionH relativeFrom="column">
                  <wp:posOffset>-49530</wp:posOffset>
                </wp:positionH>
                <wp:positionV relativeFrom="paragraph">
                  <wp:posOffset>135890</wp:posOffset>
                </wp:positionV>
                <wp:extent cx="164465" cy="65405"/>
                <wp:effectExtent l="0" t="7620" r="0" b="0"/>
                <wp:wrapNone/>
                <wp:docPr id="7"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6C93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quot;&quot;" style="position:absolute;margin-left:-3.9pt;margin-top:10.7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" fillcolor="black" stroked="f">
                <o:lock v:ext="edit" aspectratio="t"/>
              </v:shape>
            </w:pict>
          </mc:Fallback>
        </mc:AlternateContent>
      </w:r>
      <w:r w:rsidR="00FE1935" w:rsidRPr="001D4D2B">
        <w:rPr>
          <w:rFonts w:ascii="Arial" w:hAnsi="Arial"/>
          <w:sz w:val="20"/>
          <w:u w:val="single"/>
        </w:rPr>
        <w:tab/>
      </w:r>
      <w:r w:rsidR="00FE1935" w:rsidRPr="0076199C">
        <w:rPr>
          <w:rFonts w:ascii="Arial" w:hAnsi="Arial"/>
          <w:sz w:val="20"/>
        </w:rPr>
        <w:tab/>
      </w:r>
      <w:r w:rsidR="00FE1935" w:rsidRPr="0076199C">
        <w:rPr>
          <w:rFonts w:ascii="Arial" w:hAnsi="Arial"/>
          <w:sz w:val="20"/>
          <w:u w:val="single"/>
        </w:rPr>
        <w:tab/>
      </w:r>
    </w:p>
    <w:p w14:paraId="73EDE6E1" w14:textId="77777777" w:rsidR="00FE1935" w:rsidRPr="006D795C" w:rsidRDefault="00FE1935" w:rsidP="001314A2">
      <w:pPr>
        <w:tabs>
          <w:tab w:val="left" w:pos="450"/>
          <w:tab w:val="left" w:pos="4500"/>
          <w:tab w:val="left" w:pos="8190"/>
        </w:tabs>
        <w:spacing w:before="20"/>
        <w:rPr>
          <w:rFonts w:ascii="Arial" w:hAnsi="Arial"/>
          <w:color w:val="000000"/>
          <w:sz w:val="20"/>
          <w:szCs w:val="20"/>
        </w:rPr>
      </w:pPr>
      <w:r w:rsidRPr="006D795C">
        <w:rPr>
          <w:rFonts w:ascii="Arial" w:hAnsi="Arial"/>
          <w:i/>
          <w:iCs/>
          <w:color w:val="000000"/>
          <w:sz w:val="20"/>
          <w:szCs w:val="20"/>
        </w:rPr>
        <w:t>Sign here</w:t>
      </w:r>
      <w:r w:rsidRPr="006D795C">
        <w:rPr>
          <w:rFonts w:ascii="Arial" w:hAnsi="Arial"/>
          <w:i/>
          <w:iCs/>
          <w:color w:val="000000"/>
          <w:sz w:val="20"/>
          <w:szCs w:val="20"/>
        </w:rPr>
        <w:tab/>
      </w:r>
      <w:r w:rsidR="00DB3686">
        <w:rPr>
          <w:rFonts w:ascii="Arial" w:hAnsi="Arial"/>
          <w:i/>
          <w:color w:val="000000"/>
          <w:sz w:val="20"/>
          <w:szCs w:val="20"/>
        </w:rPr>
        <w:t>Print n</w:t>
      </w:r>
      <w:r w:rsidRPr="006D795C">
        <w:rPr>
          <w:rFonts w:ascii="Arial" w:hAnsi="Arial"/>
          <w:i/>
          <w:color w:val="000000"/>
          <w:sz w:val="20"/>
          <w:szCs w:val="20"/>
        </w:rPr>
        <w:t xml:space="preserve">ame </w:t>
      </w:r>
      <w:r w:rsidR="00401D29" w:rsidRPr="006D795C">
        <w:rPr>
          <w:rFonts w:ascii="Arial" w:hAnsi="Arial"/>
          <w:i/>
          <w:iCs/>
          <w:color w:val="000000"/>
          <w:sz w:val="20"/>
          <w:szCs w:val="20"/>
        </w:rPr>
        <w:t>(</w:t>
      </w:r>
      <w:r w:rsidR="00926CDA">
        <w:rPr>
          <w:rFonts w:ascii="Arial" w:hAnsi="Arial"/>
          <w:i/>
          <w:iCs/>
          <w:color w:val="000000"/>
          <w:sz w:val="20"/>
          <w:szCs w:val="20"/>
        </w:rPr>
        <w:t xml:space="preserve">and WSBA No., </w:t>
      </w:r>
      <w:r w:rsidR="00401D29" w:rsidRPr="006D795C">
        <w:rPr>
          <w:rFonts w:ascii="Arial" w:hAnsi="Arial"/>
          <w:i/>
          <w:iCs/>
          <w:color w:val="000000"/>
          <w:sz w:val="20"/>
          <w:szCs w:val="20"/>
        </w:rPr>
        <w:t>if lawyer</w:t>
      </w:r>
      <w:r w:rsidR="00926CDA">
        <w:rPr>
          <w:rFonts w:ascii="Arial" w:hAnsi="Arial"/>
          <w:i/>
          <w:iCs/>
          <w:color w:val="000000"/>
          <w:sz w:val="20"/>
          <w:szCs w:val="20"/>
        </w:rPr>
        <w:t xml:space="preserve">) </w:t>
      </w:r>
    </w:p>
    <w:sectPr w:rsidR="00FE1935" w:rsidRPr="006D795C" w:rsidSect="00C25090">
      <w:footerReference w:type="default" r:id="rId10"/>
      <w:type w:val="continuous"/>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03C96" w14:textId="77777777" w:rsidR="0080584F" w:rsidRDefault="0080584F">
      <w:pPr>
        <w:spacing w:after="0"/>
      </w:pPr>
      <w:r>
        <w:separator/>
      </w:r>
    </w:p>
  </w:endnote>
  <w:endnote w:type="continuationSeparator" w:id="0">
    <w:p w14:paraId="37D54ED0" w14:textId="77777777" w:rsidR="0080584F" w:rsidRDefault="0080584F">
      <w:pPr>
        <w:spacing w:after="0"/>
      </w:pPr>
      <w:r>
        <w:continuationSeparator/>
      </w:r>
    </w:p>
  </w:endnote>
  <w:endnote w:type="continuationNotice" w:id="1">
    <w:p w14:paraId="3E6E4205" w14:textId="77777777" w:rsidR="00042D66" w:rsidRDefault="00042D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131"/>
      <w:gridCol w:w="3123"/>
      <w:gridCol w:w="3106"/>
    </w:tblGrid>
    <w:tr w:rsidR="003B1583" w:rsidRPr="00C520AC" w14:paraId="48FE8723" w14:textId="77777777" w:rsidTr="00C223F3">
      <w:tc>
        <w:tcPr>
          <w:tcW w:w="3192" w:type="dxa"/>
          <w:shd w:val="clear" w:color="auto" w:fill="auto"/>
        </w:tcPr>
        <w:p w14:paraId="785FA4BF" w14:textId="77777777" w:rsidR="003B1583" w:rsidRPr="008F3876" w:rsidRDefault="003B1583" w:rsidP="00C520AC">
          <w:pPr>
            <w:pStyle w:val="Footer"/>
            <w:tabs>
              <w:tab w:val="clear" w:pos="4320"/>
              <w:tab w:val="clear" w:pos="8640"/>
              <w:tab w:val="center" w:pos="4680"/>
              <w:tab w:val="right" w:pos="9360"/>
            </w:tabs>
            <w:rPr>
              <w:rFonts w:ascii="Arial" w:hAnsi="Arial" w:cs="Arial"/>
              <w:sz w:val="18"/>
              <w:szCs w:val="18"/>
              <w:lang w:val="en-US"/>
            </w:rPr>
          </w:pPr>
          <w:r w:rsidRPr="008F3876">
            <w:rPr>
              <w:rFonts w:ascii="Arial" w:hAnsi="Arial" w:cs="Arial"/>
              <w:sz w:val="18"/>
              <w:szCs w:val="18"/>
            </w:rPr>
            <w:t>CR 55(a); RCW 26.09.020</w:t>
          </w:r>
        </w:p>
        <w:p w14:paraId="084034A4" w14:textId="77777777" w:rsidR="003B1583" w:rsidRPr="008F3876" w:rsidRDefault="008F3876" w:rsidP="00C520AC">
          <w:pPr>
            <w:pStyle w:val="Footer"/>
            <w:tabs>
              <w:tab w:val="clear" w:pos="4320"/>
              <w:tab w:val="clear" w:pos="8640"/>
              <w:tab w:val="center" w:pos="4680"/>
              <w:tab w:val="right" w:pos="9360"/>
            </w:tabs>
            <w:rPr>
              <w:rStyle w:val="PageNumber"/>
              <w:rFonts w:ascii="Arial" w:hAnsi="Arial" w:cs="Arial"/>
              <w:sz w:val="18"/>
              <w:szCs w:val="18"/>
              <w:lang w:val="en-US"/>
            </w:rPr>
          </w:pPr>
          <w:r w:rsidRPr="008F3876">
            <w:rPr>
              <w:rStyle w:val="PageNumber"/>
              <w:rFonts w:ascii="Arial" w:hAnsi="Arial" w:cs="Arial"/>
              <w:sz w:val="18"/>
              <w:szCs w:val="18"/>
              <w:lang w:val="en-US"/>
            </w:rPr>
            <w:t xml:space="preserve">Mandatory </w:t>
          </w:r>
          <w:r w:rsidRPr="00DA77FD">
            <w:rPr>
              <w:rStyle w:val="PageNumber"/>
              <w:rFonts w:ascii="Arial" w:hAnsi="Arial" w:cs="Arial"/>
              <w:sz w:val="18"/>
              <w:szCs w:val="18"/>
              <w:lang w:val="en-US"/>
            </w:rPr>
            <w:t>Form</w:t>
          </w:r>
          <w:r w:rsidR="005A5F67" w:rsidRPr="00DA77FD">
            <w:rPr>
              <w:rStyle w:val="PageNumber"/>
              <w:rFonts w:ascii="Arial" w:hAnsi="Arial" w:cs="Arial"/>
              <w:sz w:val="18"/>
              <w:szCs w:val="18"/>
              <w:lang w:val="en-US"/>
            </w:rPr>
            <w:t xml:space="preserve"> </w:t>
          </w:r>
          <w:r w:rsidR="00FD7F28" w:rsidRPr="00DA77FD">
            <w:rPr>
              <w:rStyle w:val="PageNumber"/>
              <w:rFonts w:ascii="Arial" w:hAnsi="Arial" w:cs="Arial"/>
              <w:i/>
              <w:sz w:val="18"/>
              <w:szCs w:val="18"/>
            </w:rPr>
            <w:t>(</w:t>
          </w:r>
          <w:r w:rsidR="008137A8" w:rsidRPr="008137A8">
            <w:rPr>
              <w:rStyle w:val="PageNumber"/>
              <w:rFonts w:ascii="Arial" w:hAnsi="Arial" w:cs="Arial"/>
              <w:i/>
              <w:sz w:val="18"/>
              <w:szCs w:val="18"/>
              <w:lang w:val="en-US"/>
            </w:rPr>
            <w:t>0</w:t>
          </w:r>
          <w:r w:rsidR="00E86716">
            <w:rPr>
              <w:rStyle w:val="PageNumber"/>
              <w:rFonts w:ascii="Arial" w:hAnsi="Arial" w:cs="Arial"/>
              <w:i/>
              <w:sz w:val="18"/>
              <w:szCs w:val="18"/>
              <w:lang w:val="en-US"/>
            </w:rPr>
            <w:t>3</w:t>
          </w:r>
          <w:r w:rsidR="00F04B6D" w:rsidRPr="008137A8">
            <w:rPr>
              <w:rStyle w:val="PageNumber"/>
              <w:rFonts w:ascii="Arial" w:hAnsi="Arial" w:cs="Arial"/>
              <w:i/>
              <w:sz w:val="18"/>
              <w:szCs w:val="18"/>
              <w:lang w:val="en-US"/>
            </w:rPr>
            <w:t>/</w:t>
          </w:r>
          <w:r w:rsidR="00FD7F28" w:rsidRPr="008137A8">
            <w:rPr>
              <w:rStyle w:val="PageNumber"/>
              <w:rFonts w:ascii="Arial" w:hAnsi="Arial" w:cs="Arial"/>
              <w:i/>
              <w:sz w:val="18"/>
              <w:szCs w:val="18"/>
              <w:lang w:val="en-US"/>
            </w:rPr>
            <w:t>2020</w:t>
          </w:r>
          <w:r w:rsidR="003B1583" w:rsidRPr="00DA77FD">
            <w:rPr>
              <w:rStyle w:val="PageNumber"/>
              <w:rFonts w:ascii="Arial" w:hAnsi="Arial" w:cs="Arial"/>
              <w:i/>
              <w:sz w:val="18"/>
              <w:szCs w:val="18"/>
            </w:rPr>
            <w:t>)</w:t>
          </w:r>
        </w:p>
        <w:p w14:paraId="223037CB" w14:textId="77777777" w:rsidR="003B1583" w:rsidRPr="008E49FF" w:rsidRDefault="008E49FF" w:rsidP="008F3876">
          <w:pPr>
            <w:pStyle w:val="Footer"/>
            <w:tabs>
              <w:tab w:val="clear" w:pos="4320"/>
              <w:tab w:val="clear" w:pos="8640"/>
              <w:tab w:val="center" w:pos="4680"/>
              <w:tab w:val="right" w:pos="9360"/>
            </w:tabs>
            <w:rPr>
              <w:rFonts w:ascii="Arial" w:hAnsi="Arial" w:cs="Arial"/>
              <w:sz w:val="18"/>
              <w:szCs w:val="18"/>
              <w:lang w:val="en-US"/>
            </w:rPr>
          </w:pPr>
          <w:r>
            <w:rPr>
              <w:rStyle w:val="PageNumber"/>
              <w:rFonts w:ascii="Arial" w:hAnsi="Arial" w:cs="Arial"/>
              <w:b/>
              <w:sz w:val="18"/>
              <w:szCs w:val="18"/>
              <w:lang w:val="en-US"/>
            </w:rPr>
            <w:t>FL All Family 162</w:t>
          </w:r>
        </w:p>
      </w:tc>
      <w:tc>
        <w:tcPr>
          <w:tcW w:w="3192" w:type="dxa"/>
          <w:shd w:val="clear" w:color="auto" w:fill="auto"/>
        </w:tcPr>
        <w:p w14:paraId="2ED933C6" w14:textId="77777777" w:rsidR="003B1583" w:rsidRPr="00C520AC" w:rsidRDefault="003B1583" w:rsidP="00C520AC">
          <w:pPr>
            <w:pStyle w:val="Footer"/>
            <w:tabs>
              <w:tab w:val="clear" w:pos="4320"/>
              <w:tab w:val="clear" w:pos="8640"/>
              <w:tab w:val="center" w:pos="4680"/>
              <w:tab w:val="right" w:pos="9360"/>
            </w:tabs>
            <w:jc w:val="center"/>
            <w:rPr>
              <w:rFonts w:ascii="Arial" w:hAnsi="Arial" w:cs="Arial"/>
              <w:sz w:val="18"/>
              <w:szCs w:val="18"/>
              <w:lang w:val="en-US"/>
            </w:rPr>
          </w:pPr>
          <w:r w:rsidRPr="00C520AC">
            <w:rPr>
              <w:rFonts w:ascii="Arial" w:hAnsi="Arial" w:cs="Arial"/>
              <w:sz w:val="18"/>
              <w:szCs w:val="18"/>
            </w:rPr>
            <w:t xml:space="preserve">Order </w:t>
          </w:r>
          <w:r w:rsidR="008F1B24">
            <w:rPr>
              <w:rFonts w:ascii="Arial" w:hAnsi="Arial" w:cs="Arial"/>
              <w:sz w:val="18"/>
              <w:szCs w:val="18"/>
              <w:lang w:val="en-US"/>
            </w:rPr>
            <w:t>on</w:t>
          </w:r>
          <w:r w:rsidRPr="00C520AC">
            <w:rPr>
              <w:rFonts w:ascii="Arial" w:hAnsi="Arial" w:cs="Arial"/>
              <w:sz w:val="18"/>
              <w:szCs w:val="18"/>
            </w:rPr>
            <w:t xml:space="preserve"> </w:t>
          </w:r>
          <w:r w:rsidR="007E227A">
            <w:rPr>
              <w:rFonts w:ascii="Arial" w:hAnsi="Arial" w:cs="Arial"/>
              <w:sz w:val="18"/>
              <w:szCs w:val="18"/>
              <w:lang w:val="en-US"/>
            </w:rPr>
            <w:t>Motion</w:t>
          </w:r>
          <w:r w:rsidR="008F1B24">
            <w:rPr>
              <w:rFonts w:ascii="Arial" w:hAnsi="Arial" w:cs="Arial"/>
              <w:sz w:val="18"/>
              <w:szCs w:val="18"/>
              <w:lang w:val="en-US"/>
            </w:rPr>
            <w:t xml:space="preserve"> </w:t>
          </w:r>
          <w:r w:rsidRPr="00C520AC">
            <w:rPr>
              <w:rFonts w:ascii="Arial" w:hAnsi="Arial" w:cs="Arial"/>
              <w:sz w:val="18"/>
              <w:szCs w:val="18"/>
              <w:lang w:val="en-US"/>
            </w:rPr>
            <w:t>for Default</w:t>
          </w:r>
        </w:p>
        <w:p w14:paraId="5DA40247" w14:textId="77777777" w:rsidR="00674628" w:rsidRDefault="00674628" w:rsidP="00C520AC">
          <w:pPr>
            <w:pStyle w:val="Footer"/>
            <w:tabs>
              <w:tab w:val="clear" w:pos="4320"/>
              <w:tab w:val="clear" w:pos="8640"/>
              <w:tab w:val="center" w:pos="4680"/>
              <w:tab w:val="right" w:pos="9360"/>
            </w:tabs>
            <w:jc w:val="center"/>
            <w:rPr>
              <w:rFonts w:ascii="Arial" w:hAnsi="Arial" w:cs="Arial"/>
              <w:b/>
              <w:sz w:val="18"/>
              <w:szCs w:val="18"/>
              <w:lang w:val="en-US"/>
            </w:rPr>
          </w:pPr>
        </w:p>
        <w:p w14:paraId="77F84557" w14:textId="462E8E1B" w:rsidR="003B1583" w:rsidRPr="00C520AC" w:rsidRDefault="00FA1C1F" w:rsidP="00C520AC">
          <w:pPr>
            <w:pStyle w:val="Footer"/>
            <w:tabs>
              <w:tab w:val="clear" w:pos="4320"/>
              <w:tab w:val="clear" w:pos="8640"/>
              <w:tab w:val="center" w:pos="4680"/>
              <w:tab w:val="right" w:pos="9360"/>
            </w:tabs>
            <w:jc w:val="center"/>
            <w:rPr>
              <w:rFonts w:ascii="Arial" w:hAnsi="Arial" w:cs="Arial"/>
              <w:b/>
              <w:sz w:val="18"/>
              <w:szCs w:val="18"/>
              <w:lang w:val="en-US"/>
            </w:rPr>
          </w:pPr>
          <w:r w:rsidRPr="00F17F5C">
            <w:rPr>
              <w:rFonts w:ascii="Arial" w:hAnsi="Arial" w:cs="Arial"/>
              <w:b/>
              <w:sz w:val="18"/>
              <w:szCs w:val="18"/>
              <w:lang w:val="en-US"/>
            </w:rPr>
            <w:t xml:space="preserve">p. </w:t>
          </w:r>
          <w:r w:rsidRPr="00F17F5C">
            <w:rPr>
              <w:rFonts w:ascii="Arial" w:hAnsi="Arial" w:cs="Arial"/>
              <w:b/>
              <w:sz w:val="18"/>
              <w:szCs w:val="18"/>
              <w:lang w:val="en-US"/>
            </w:rPr>
            <w:fldChar w:fldCharType="begin"/>
          </w:r>
          <w:r w:rsidRPr="00F17F5C">
            <w:rPr>
              <w:rFonts w:ascii="Arial" w:hAnsi="Arial" w:cs="Arial"/>
              <w:b/>
              <w:sz w:val="18"/>
              <w:szCs w:val="18"/>
              <w:lang w:val="en-US"/>
            </w:rPr>
            <w:instrText xml:space="preserve"> PAGE  \* Arabic  \* MERGEFORMAT </w:instrText>
          </w:r>
          <w:r w:rsidRPr="00F17F5C">
            <w:rPr>
              <w:rFonts w:ascii="Arial" w:hAnsi="Arial" w:cs="Arial"/>
              <w:b/>
              <w:sz w:val="18"/>
              <w:szCs w:val="18"/>
              <w:lang w:val="en-US"/>
            </w:rPr>
            <w:fldChar w:fldCharType="separate"/>
          </w:r>
          <w:r w:rsidR="00F019F8">
            <w:rPr>
              <w:rFonts w:ascii="Arial" w:hAnsi="Arial" w:cs="Arial"/>
              <w:b/>
              <w:noProof/>
              <w:sz w:val="18"/>
              <w:szCs w:val="18"/>
              <w:lang w:val="en-US"/>
            </w:rPr>
            <w:t>3</w:t>
          </w:r>
          <w:r w:rsidRPr="00F17F5C">
            <w:rPr>
              <w:rFonts w:ascii="Arial" w:hAnsi="Arial" w:cs="Arial"/>
              <w:b/>
              <w:sz w:val="18"/>
              <w:szCs w:val="18"/>
              <w:lang w:val="en-US"/>
            </w:rPr>
            <w:fldChar w:fldCharType="end"/>
          </w:r>
          <w:r w:rsidRPr="00F17F5C">
            <w:rPr>
              <w:rFonts w:ascii="Arial" w:hAnsi="Arial" w:cs="Arial"/>
              <w:b/>
              <w:sz w:val="18"/>
              <w:szCs w:val="18"/>
              <w:lang w:val="en-US"/>
            </w:rPr>
            <w:t xml:space="preserve"> of </w:t>
          </w:r>
          <w:r w:rsidR="00C25090">
            <w:rPr>
              <w:rFonts w:ascii="Arial" w:hAnsi="Arial" w:cs="Arial"/>
              <w:b/>
              <w:sz w:val="18"/>
              <w:szCs w:val="18"/>
              <w:lang w:val="en-US"/>
            </w:rPr>
            <w:fldChar w:fldCharType="begin"/>
          </w:r>
          <w:r w:rsidR="00C25090">
            <w:rPr>
              <w:rFonts w:ascii="Arial" w:hAnsi="Arial" w:cs="Arial"/>
              <w:b/>
              <w:sz w:val="18"/>
              <w:szCs w:val="18"/>
              <w:lang w:val="en-US"/>
            </w:rPr>
            <w:instrText xml:space="preserve"> SECTIONPAGES   \* MERGEFORMAT </w:instrText>
          </w:r>
          <w:r w:rsidR="00C25090">
            <w:rPr>
              <w:rFonts w:ascii="Arial" w:hAnsi="Arial" w:cs="Arial"/>
              <w:b/>
              <w:sz w:val="18"/>
              <w:szCs w:val="18"/>
              <w:lang w:val="en-US"/>
            </w:rPr>
            <w:fldChar w:fldCharType="separate"/>
          </w:r>
          <w:r w:rsidR="0056679B">
            <w:rPr>
              <w:rFonts w:ascii="Arial" w:hAnsi="Arial" w:cs="Arial"/>
              <w:b/>
              <w:noProof/>
              <w:sz w:val="18"/>
              <w:szCs w:val="18"/>
              <w:lang w:val="en-US"/>
            </w:rPr>
            <w:t>3</w:t>
          </w:r>
          <w:r w:rsidR="00C25090">
            <w:rPr>
              <w:rFonts w:ascii="Arial" w:hAnsi="Arial" w:cs="Arial"/>
              <w:b/>
              <w:sz w:val="18"/>
              <w:szCs w:val="18"/>
              <w:lang w:val="en-US"/>
            </w:rPr>
            <w:fldChar w:fldCharType="end"/>
          </w:r>
        </w:p>
      </w:tc>
      <w:tc>
        <w:tcPr>
          <w:tcW w:w="3192" w:type="dxa"/>
          <w:shd w:val="clear" w:color="auto" w:fill="auto"/>
        </w:tcPr>
        <w:p w14:paraId="0A891BDC" w14:textId="77777777" w:rsidR="003B1583" w:rsidRPr="00C520AC" w:rsidRDefault="003B1583" w:rsidP="00C520AC">
          <w:pPr>
            <w:pStyle w:val="Footer"/>
            <w:tabs>
              <w:tab w:val="clear" w:pos="4320"/>
              <w:tab w:val="clear" w:pos="8640"/>
              <w:tab w:val="center" w:pos="4680"/>
              <w:tab w:val="right" w:pos="9360"/>
            </w:tabs>
            <w:rPr>
              <w:rFonts w:ascii="Arial" w:hAnsi="Arial" w:cs="Arial"/>
              <w:sz w:val="18"/>
              <w:szCs w:val="18"/>
            </w:rPr>
          </w:pPr>
        </w:p>
      </w:tc>
    </w:tr>
  </w:tbl>
  <w:p w14:paraId="679316BD" w14:textId="77777777" w:rsidR="00FE1935" w:rsidRPr="003B1583" w:rsidRDefault="00FE1935" w:rsidP="003B1583">
    <w:pPr>
      <w:spacing w:after="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0A64C" w14:textId="77777777" w:rsidR="0080584F" w:rsidRDefault="0080584F">
      <w:pPr>
        <w:spacing w:after="0"/>
      </w:pPr>
      <w:r>
        <w:separator/>
      </w:r>
    </w:p>
  </w:footnote>
  <w:footnote w:type="continuationSeparator" w:id="0">
    <w:p w14:paraId="533E6B3A" w14:textId="77777777" w:rsidR="0080584F" w:rsidRDefault="0080584F">
      <w:pPr>
        <w:spacing w:after="0"/>
      </w:pPr>
      <w:r>
        <w:continuationSeparator/>
      </w:r>
    </w:p>
  </w:footnote>
  <w:footnote w:type="continuationNotice" w:id="1">
    <w:p w14:paraId="3F200637" w14:textId="77777777" w:rsidR="00042D66" w:rsidRDefault="00042D6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7" type="#_x0000_t75" style="width:18pt;height:18pt;visibility:visible" o:bullet="t">
        <v:imagedata r:id="rId1" o:title=""/>
      </v:shape>
    </w:pict>
  </w:numPicBullet>
  <w:numPicBullet w:numPicBulletId="1">
    <w:pict>
      <v:shape id="_x0000_i1558" type="#_x0000_t75" alt="11_BIG" style="width:15pt;height:15pt;visibility:visible" o:bullet="t">
        <v:imagedata r:id="rId2" o:title=""/>
      </v:shape>
    </w:pict>
  </w:numPicBullet>
  <w:numPicBullet w:numPicBulletId="2">
    <w:pict>
      <v:shape id="_x0000_i1559" type="#_x0000_t75" style="width:14.25pt;height:14.25pt;visibility:visible" o:bullet="t">
        <v:imagedata r:id="rId3" o:title=""/>
      </v:shape>
    </w:pict>
  </w:numPicBullet>
  <w:numPicBullet w:numPicBulletId="3">
    <w:pict>
      <v:shape id="_x0000_i1560" type="#_x0000_t75" style="width:14.25pt;height:14.25pt;visibility:visible" o:bullet="t">
        <v:imagedata r:id="rId4" o:title=""/>
      </v:shape>
    </w:pict>
  </w:numPicBullet>
  <w:numPicBullet w:numPicBulletId="4">
    <w:pict>
      <v:shape id="_x0000_i1561" type="#_x0000_t75" style="width:18pt;height:18pt;visibility:visible" o:bullet="t">
        <v:imagedata r:id="rId5" o:title=""/>
      </v:shape>
    </w:pict>
  </w:numPicBullet>
  <w:numPicBullet w:numPicBulletId="5">
    <w:pict>
      <v:shape id="_x0000_i1562" type="#_x0000_t75" style="width:18pt;height:18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7F16DC9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28467C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DDE806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73C3C1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4FC700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F065D4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D7699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8D6958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4604DC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91671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753629"/>
    <w:multiLevelType w:val="hybridMultilevel"/>
    <w:tmpl w:val="08D2B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B5A714A"/>
    <w:multiLevelType w:val="hybridMultilevel"/>
    <w:tmpl w:val="65281964"/>
    <w:lvl w:ilvl="0" w:tplc="6A662FBC">
      <w:start w:val="1"/>
      <w:numFmt w:val="bullet"/>
      <w:pStyle w:val="WAbullet"/>
      <w:lvlText w:val=""/>
      <w:lvlJc w:val="left"/>
      <w:pPr>
        <w:ind w:left="864" w:hanging="504"/>
      </w:pPr>
      <w:rPr>
        <w:rFonts w:ascii="Wingdings" w:hAnsi="Wingdings" w:hint="default"/>
        <w:color w:val="00009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29189C"/>
    <w:multiLevelType w:val="hybridMultilevel"/>
    <w:tmpl w:val="45ECDDF2"/>
    <w:lvl w:ilvl="0" w:tplc="7B421282">
      <w:start w:val="2"/>
      <w:numFmt w:val="bullet"/>
      <w:lvlText w:val="-"/>
      <w:lvlJc w:val="left"/>
      <w:pPr>
        <w:ind w:left="720" w:hanging="360"/>
      </w:pPr>
      <w:rPr>
        <w:rFonts w:ascii="Arial" w:eastAsia="MS Mincho" w:hAnsi="Arial" w:cs="Arial Black"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B43B27"/>
    <w:multiLevelType w:val="hybridMultilevel"/>
    <w:tmpl w:val="70000928"/>
    <w:lvl w:ilvl="0" w:tplc="9614E7AE">
      <w:start w:val="1"/>
      <w:numFmt w:val="bullet"/>
      <w:pStyle w:val="WABigSubhead"/>
      <w:lvlText w:val=""/>
      <w:lvlJc w:val="left"/>
      <w:pPr>
        <w:ind w:left="727" w:hanging="360"/>
      </w:pPr>
      <w:rPr>
        <w:rFonts w:ascii="Wingdings" w:hAnsi="Wingdings" w:hint="default"/>
        <w:sz w:val="26"/>
        <w:szCs w:val="26"/>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16" w15:restartNumberingAfterBreak="0">
    <w:nsid w:val="2B22618B"/>
    <w:multiLevelType w:val="hybridMultilevel"/>
    <w:tmpl w:val="BA62DE9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4C7745A1"/>
    <w:multiLevelType w:val="hybridMultilevel"/>
    <w:tmpl w:val="AA9C9004"/>
    <w:lvl w:ilvl="0" w:tplc="84B492B0">
      <w:start w:val="1"/>
      <w:numFmt w:val="bullet"/>
      <w:pStyle w:val="WAbullet2"/>
      <w:lvlText w:val=""/>
      <w:lvlJc w:val="left"/>
      <w:pPr>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A5F52"/>
    <w:multiLevelType w:val="hybridMultilevel"/>
    <w:tmpl w:val="35764CA4"/>
    <w:lvl w:ilvl="0" w:tplc="0409000F">
      <w:start w:val="1"/>
      <w:numFmt w:val="decimal"/>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20" w15:restartNumberingAfterBreak="0">
    <w:nsid w:val="62342CEE"/>
    <w:multiLevelType w:val="hybridMultilevel"/>
    <w:tmpl w:val="E932D954"/>
    <w:lvl w:ilvl="0" w:tplc="F176C2A6">
      <w:start w:val="1"/>
      <w:numFmt w:val="decimal"/>
      <w:pStyle w:val="WAItem"/>
      <w:lvlText w:val="%1."/>
      <w:lvlJc w:val="left"/>
      <w:pPr>
        <w:ind w:left="36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669942">
    <w:abstractNumId w:val="0"/>
  </w:num>
  <w:num w:numId="2" w16cid:durableId="927495932">
    <w:abstractNumId w:val="13"/>
  </w:num>
  <w:num w:numId="3" w16cid:durableId="2026130398">
    <w:abstractNumId w:val="18"/>
  </w:num>
  <w:num w:numId="4" w16cid:durableId="1490092905">
    <w:abstractNumId w:val="11"/>
  </w:num>
  <w:num w:numId="5" w16cid:durableId="271013286">
    <w:abstractNumId w:val="20"/>
  </w:num>
  <w:num w:numId="6" w16cid:durableId="339233833">
    <w:abstractNumId w:val="20"/>
  </w:num>
  <w:num w:numId="7" w16cid:durableId="205604145">
    <w:abstractNumId w:val="20"/>
  </w:num>
  <w:num w:numId="8" w16cid:durableId="537739831">
    <w:abstractNumId w:val="20"/>
  </w:num>
  <w:num w:numId="9" w16cid:durableId="1864636849">
    <w:abstractNumId w:val="20"/>
  </w:num>
  <w:num w:numId="10" w16cid:durableId="1507669274">
    <w:abstractNumId w:val="20"/>
  </w:num>
  <w:num w:numId="11" w16cid:durableId="1964536737">
    <w:abstractNumId w:val="20"/>
  </w:num>
  <w:num w:numId="12" w16cid:durableId="919414780">
    <w:abstractNumId w:val="20"/>
  </w:num>
  <w:num w:numId="13" w16cid:durableId="850602198">
    <w:abstractNumId w:val="10"/>
  </w:num>
  <w:num w:numId="14" w16cid:durableId="1568571343">
    <w:abstractNumId w:val="8"/>
  </w:num>
  <w:num w:numId="15" w16cid:durableId="96566389">
    <w:abstractNumId w:val="7"/>
  </w:num>
  <w:num w:numId="16" w16cid:durableId="1785805747">
    <w:abstractNumId w:val="6"/>
  </w:num>
  <w:num w:numId="17" w16cid:durableId="197663905">
    <w:abstractNumId w:val="5"/>
  </w:num>
  <w:num w:numId="18" w16cid:durableId="98919016">
    <w:abstractNumId w:val="9"/>
  </w:num>
  <w:num w:numId="19" w16cid:durableId="141654680">
    <w:abstractNumId w:val="4"/>
  </w:num>
  <w:num w:numId="20" w16cid:durableId="2136673797">
    <w:abstractNumId w:val="3"/>
  </w:num>
  <w:num w:numId="21" w16cid:durableId="2141529410">
    <w:abstractNumId w:val="2"/>
  </w:num>
  <w:num w:numId="22" w16cid:durableId="141316414">
    <w:abstractNumId w:val="1"/>
  </w:num>
  <w:num w:numId="23" w16cid:durableId="125510132">
    <w:abstractNumId w:val="15"/>
  </w:num>
  <w:num w:numId="24" w16cid:durableId="1253852093">
    <w:abstractNumId w:val="19"/>
  </w:num>
  <w:num w:numId="25" w16cid:durableId="1716660375">
    <w:abstractNumId w:val="20"/>
  </w:num>
  <w:num w:numId="26" w16cid:durableId="1770464582">
    <w:abstractNumId w:val="20"/>
  </w:num>
  <w:num w:numId="27" w16cid:durableId="580066195">
    <w:abstractNumId w:val="17"/>
  </w:num>
  <w:num w:numId="28" w16cid:durableId="508063813">
    <w:abstractNumId w:val="16"/>
  </w:num>
  <w:num w:numId="29" w16cid:durableId="1166435149">
    <w:abstractNumId w:val="14"/>
  </w:num>
  <w:num w:numId="30" w16cid:durableId="1040472122">
    <w:abstractNumId w:val="12"/>
  </w:num>
  <w:num w:numId="31" w16cid:durableId="18117049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10ED3"/>
    <w:rsid w:val="00012C04"/>
    <w:rsid w:val="00014F61"/>
    <w:rsid w:val="00026E39"/>
    <w:rsid w:val="000338CB"/>
    <w:rsid w:val="00042D66"/>
    <w:rsid w:val="00043FF5"/>
    <w:rsid w:val="0006693E"/>
    <w:rsid w:val="00073008"/>
    <w:rsid w:val="000A6845"/>
    <w:rsid w:val="000B349B"/>
    <w:rsid w:val="000B3A9D"/>
    <w:rsid w:val="000B7864"/>
    <w:rsid w:val="000C7D76"/>
    <w:rsid w:val="000D1578"/>
    <w:rsid w:val="000D6939"/>
    <w:rsid w:val="000D71F2"/>
    <w:rsid w:val="000E6E08"/>
    <w:rsid w:val="000F7E4F"/>
    <w:rsid w:val="001007BA"/>
    <w:rsid w:val="001171A9"/>
    <w:rsid w:val="00126D4B"/>
    <w:rsid w:val="001314A2"/>
    <w:rsid w:val="001463DB"/>
    <w:rsid w:val="00153515"/>
    <w:rsid w:val="001547D8"/>
    <w:rsid w:val="00163242"/>
    <w:rsid w:val="00181BB3"/>
    <w:rsid w:val="0018714C"/>
    <w:rsid w:val="001A1BA2"/>
    <w:rsid w:val="001A1D29"/>
    <w:rsid w:val="001A60A6"/>
    <w:rsid w:val="001D0A41"/>
    <w:rsid w:val="00200A7F"/>
    <w:rsid w:val="002263B9"/>
    <w:rsid w:val="00245E51"/>
    <w:rsid w:val="00260C75"/>
    <w:rsid w:val="00260EED"/>
    <w:rsid w:val="00263219"/>
    <w:rsid w:val="002638C2"/>
    <w:rsid w:val="00270900"/>
    <w:rsid w:val="0027242C"/>
    <w:rsid w:val="00284018"/>
    <w:rsid w:val="0028603F"/>
    <w:rsid w:val="0028745B"/>
    <w:rsid w:val="00291DB7"/>
    <w:rsid w:val="002A0B48"/>
    <w:rsid w:val="002B5253"/>
    <w:rsid w:val="002D1C79"/>
    <w:rsid w:val="002E402F"/>
    <w:rsid w:val="002E7835"/>
    <w:rsid w:val="002F6D09"/>
    <w:rsid w:val="00304A14"/>
    <w:rsid w:val="00316891"/>
    <w:rsid w:val="00352CA2"/>
    <w:rsid w:val="00355AA0"/>
    <w:rsid w:val="003739CC"/>
    <w:rsid w:val="003762FD"/>
    <w:rsid w:val="00393C61"/>
    <w:rsid w:val="003941D9"/>
    <w:rsid w:val="0039756C"/>
    <w:rsid w:val="003A12A0"/>
    <w:rsid w:val="003B1583"/>
    <w:rsid w:val="003B228B"/>
    <w:rsid w:val="003D1D01"/>
    <w:rsid w:val="003E2F32"/>
    <w:rsid w:val="003E6B99"/>
    <w:rsid w:val="00401D29"/>
    <w:rsid w:val="00410E2F"/>
    <w:rsid w:val="004163C0"/>
    <w:rsid w:val="00416404"/>
    <w:rsid w:val="0043556F"/>
    <w:rsid w:val="00457743"/>
    <w:rsid w:val="00464A8C"/>
    <w:rsid w:val="004A44FE"/>
    <w:rsid w:val="004A6FD8"/>
    <w:rsid w:val="004D0FBD"/>
    <w:rsid w:val="00514DCD"/>
    <w:rsid w:val="005150BB"/>
    <w:rsid w:val="0051516C"/>
    <w:rsid w:val="005343DC"/>
    <w:rsid w:val="005438D3"/>
    <w:rsid w:val="00561343"/>
    <w:rsid w:val="00565D4B"/>
    <w:rsid w:val="0056679B"/>
    <w:rsid w:val="00585B4D"/>
    <w:rsid w:val="005A37E8"/>
    <w:rsid w:val="005A5F67"/>
    <w:rsid w:val="005C26B2"/>
    <w:rsid w:val="005D098E"/>
    <w:rsid w:val="005D7E2F"/>
    <w:rsid w:val="00630214"/>
    <w:rsid w:val="00630916"/>
    <w:rsid w:val="00631027"/>
    <w:rsid w:val="00632E6C"/>
    <w:rsid w:val="00640161"/>
    <w:rsid w:val="00645722"/>
    <w:rsid w:val="006568BD"/>
    <w:rsid w:val="0065787E"/>
    <w:rsid w:val="00665AEA"/>
    <w:rsid w:val="006733F7"/>
    <w:rsid w:val="00674628"/>
    <w:rsid w:val="006769EE"/>
    <w:rsid w:val="0068290E"/>
    <w:rsid w:val="00692EAD"/>
    <w:rsid w:val="006A04D7"/>
    <w:rsid w:val="006C74C8"/>
    <w:rsid w:val="006E43DC"/>
    <w:rsid w:val="00720C9C"/>
    <w:rsid w:val="007463FE"/>
    <w:rsid w:val="007472BB"/>
    <w:rsid w:val="007529C4"/>
    <w:rsid w:val="00753905"/>
    <w:rsid w:val="00757FE7"/>
    <w:rsid w:val="0076458B"/>
    <w:rsid w:val="00767D08"/>
    <w:rsid w:val="00783423"/>
    <w:rsid w:val="00784FDB"/>
    <w:rsid w:val="007865B3"/>
    <w:rsid w:val="007A3DEF"/>
    <w:rsid w:val="007B4A58"/>
    <w:rsid w:val="007C76A0"/>
    <w:rsid w:val="007D358B"/>
    <w:rsid w:val="007E227A"/>
    <w:rsid w:val="007F1AA5"/>
    <w:rsid w:val="007F341E"/>
    <w:rsid w:val="0080584F"/>
    <w:rsid w:val="00811F02"/>
    <w:rsid w:val="008137A8"/>
    <w:rsid w:val="00825307"/>
    <w:rsid w:val="0083064A"/>
    <w:rsid w:val="00832724"/>
    <w:rsid w:val="00834B3A"/>
    <w:rsid w:val="0084753E"/>
    <w:rsid w:val="008610C2"/>
    <w:rsid w:val="00866F2A"/>
    <w:rsid w:val="00881D5B"/>
    <w:rsid w:val="00892765"/>
    <w:rsid w:val="00892A6E"/>
    <w:rsid w:val="00896B5F"/>
    <w:rsid w:val="008A4EA0"/>
    <w:rsid w:val="008A68E6"/>
    <w:rsid w:val="008E2425"/>
    <w:rsid w:val="008E49FF"/>
    <w:rsid w:val="008F1B24"/>
    <w:rsid w:val="008F3876"/>
    <w:rsid w:val="00905800"/>
    <w:rsid w:val="00911CFD"/>
    <w:rsid w:val="00922F62"/>
    <w:rsid w:val="00926CDA"/>
    <w:rsid w:val="00933E4B"/>
    <w:rsid w:val="009340C9"/>
    <w:rsid w:val="00936E17"/>
    <w:rsid w:val="009409A8"/>
    <w:rsid w:val="00941B53"/>
    <w:rsid w:val="00942321"/>
    <w:rsid w:val="00945890"/>
    <w:rsid w:val="00950450"/>
    <w:rsid w:val="0095224F"/>
    <w:rsid w:val="00952CE6"/>
    <w:rsid w:val="009771E2"/>
    <w:rsid w:val="009938F3"/>
    <w:rsid w:val="009B0238"/>
    <w:rsid w:val="009B495D"/>
    <w:rsid w:val="009C0DAA"/>
    <w:rsid w:val="009C2EA6"/>
    <w:rsid w:val="009C3107"/>
    <w:rsid w:val="009D1E24"/>
    <w:rsid w:val="009E3E9C"/>
    <w:rsid w:val="00A02E6D"/>
    <w:rsid w:val="00A07A7D"/>
    <w:rsid w:val="00A114B0"/>
    <w:rsid w:val="00A11ABF"/>
    <w:rsid w:val="00A728E6"/>
    <w:rsid w:val="00A76009"/>
    <w:rsid w:val="00A84DAE"/>
    <w:rsid w:val="00A8702E"/>
    <w:rsid w:val="00A91B2A"/>
    <w:rsid w:val="00AC2242"/>
    <w:rsid w:val="00AC46B8"/>
    <w:rsid w:val="00AD7B06"/>
    <w:rsid w:val="00AE4132"/>
    <w:rsid w:val="00AF451A"/>
    <w:rsid w:val="00B25B64"/>
    <w:rsid w:val="00B84127"/>
    <w:rsid w:val="00B962CC"/>
    <w:rsid w:val="00BA60C8"/>
    <w:rsid w:val="00BF2708"/>
    <w:rsid w:val="00BF5304"/>
    <w:rsid w:val="00C03E50"/>
    <w:rsid w:val="00C1075D"/>
    <w:rsid w:val="00C149BB"/>
    <w:rsid w:val="00C223F3"/>
    <w:rsid w:val="00C25090"/>
    <w:rsid w:val="00C32580"/>
    <w:rsid w:val="00C4155E"/>
    <w:rsid w:val="00C520AC"/>
    <w:rsid w:val="00C60943"/>
    <w:rsid w:val="00C62471"/>
    <w:rsid w:val="00C75324"/>
    <w:rsid w:val="00C958BD"/>
    <w:rsid w:val="00CB39E0"/>
    <w:rsid w:val="00CB4604"/>
    <w:rsid w:val="00CC01B2"/>
    <w:rsid w:val="00CD4863"/>
    <w:rsid w:val="00D207D7"/>
    <w:rsid w:val="00D21778"/>
    <w:rsid w:val="00D22F2F"/>
    <w:rsid w:val="00D27AE3"/>
    <w:rsid w:val="00D33D09"/>
    <w:rsid w:val="00D60E24"/>
    <w:rsid w:val="00D70632"/>
    <w:rsid w:val="00D91824"/>
    <w:rsid w:val="00D94367"/>
    <w:rsid w:val="00D9757B"/>
    <w:rsid w:val="00DA1859"/>
    <w:rsid w:val="00DA585B"/>
    <w:rsid w:val="00DA77FD"/>
    <w:rsid w:val="00DB1E66"/>
    <w:rsid w:val="00DB3161"/>
    <w:rsid w:val="00DB3686"/>
    <w:rsid w:val="00DC0A31"/>
    <w:rsid w:val="00DC5329"/>
    <w:rsid w:val="00DD54FE"/>
    <w:rsid w:val="00DE3CFC"/>
    <w:rsid w:val="00DE69EC"/>
    <w:rsid w:val="00DF5E00"/>
    <w:rsid w:val="00E073F4"/>
    <w:rsid w:val="00E41B91"/>
    <w:rsid w:val="00E50881"/>
    <w:rsid w:val="00E61B69"/>
    <w:rsid w:val="00E86716"/>
    <w:rsid w:val="00EA25E1"/>
    <w:rsid w:val="00EA5FA6"/>
    <w:rsid w:val="00EB53F7"/>
    <w:rsid w:val="00EB74C6"/>
    <w:rsid w:val="00EC794A"/>
    <w:rsid w:val="00ED288B"/>
    <w:rsid w:val="00EE3049"/>
    <w:rsid w:val="00EF4935"/>
    <w:rsid w:val="00F019F8"/>
    <w:rsid w:val="00F01BBE"/>
    <w:rsid w:val="00F04B6D"/>
    <w:rsid w:val="00F04BE6"/>
    <w:rsid w:val="00F07C85"/>
    <w:rsid w:val="00F143D0"/>
    <w:rsid w:val="00F20D31"/>
    <w:rsid w:val="00F21C2C"/>
    <w:rsid w:val="00F244D5"/>
    <w:rsid w:val="00F4073A"/>
    <w:rsid w:val="00F424A4"/>
    <w:rsid w:val="00F45047"/>
    <w:rsid w:val="00F532C2"/>
    <w:rsid w:val="00F76804"/>
    <w:rsid w:val="00F83E6D"/>
    <w:rsid w:val="00F942E0"/>
    <w:rsid w:val="00F96DBA"/>
    <w:rsid w:val="00FA1C1F"/>
    <w:rsid w:val="00FA234C"/>
    <w:rsid w:val="00FB27F2"/>
    <w:rsid w:val="00FC1F35"/>
    <w:rsid w:val="00FD7F28"/>
    <w:rsid w:val="00FE1935"/>
    <w:rsid w:val="00FE506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8548AC"/>
  <w15:chartTrackingRefBased/>
  <w15:docId w15:val="{9896B7A1-B6F3-4650-AAC9-63113010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lang w:val="x-none"/>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note">
    <w:name w:val="WA note"/>
    <w:basedOn w:val="Normal"/>
    <w:qFormat/>
    <w:rsid w:val="00F56EEA"/>
    <w:pPr>
      <w:tabs>
        <w:tab w:val="left" w:pos="1260"/>
      </w:tabs>
      <w:spacing w:before="120" w:after="0"/>
      <w:ind w:firstLine="7"/>
    </w:pPr>
    <w:rPr>
      <w:rFonts w:ascii="Arial" w:hAnsi="Arial" w:cs="Arial"/>
      <w:sz w:val="22"/>
      <w:szCs w:val="22"/>
    </w:rPr>
  </w:style>
  <w:style w:type="paragraph" w:customStyle="1" w:styleId="WAsubcheckbox">
    <w:name w:val="WA sub check box"/>
    <w:basedOn w:val="Normal"/>
    <w:link w:val="WAsubcheckboxChar"/>
    <w:qFormat/>
    <w:rsid w:val="00F56EEA"/>
    <w:pPr>
      <w:tabs>
        <w:tab w:val="left" w:pos="1080"/>
        <w:tab w:val="left" w:pos="9360"/>
      </w:tabs>
      <w:suppressAutoHyphens/>
      <w:spacing w:before="80" w:after="0"/>
      <w:ind w:left="1080" w:hanging="540"/>
    </w:pPr>
    <w:rPr>
      <w:rFonts w:ascii="Arial" w:hAnsi="Arial"/>
      <w:spacing w:val="-2"/>
      <w:sz w:val="22"/>
      <w:szCs w:val="20"/>
      <w:lang w:val="x-none"/>
    </w:rPr>
  </w:style>
  <w:style w:type="paragraph" w:customStyle="1" w:styleId="WAbullet">
    <w:name w:val="WA bullet"/>
    <w:basedOn w:val="Normal"/>
    <w:qFormat/>
    <w:rsid w:val="00F56EEA"/>
    <w:pPr>
      <w:numPr>
        <w:numId w:val="2"/>
      </w:numPr>
      <w:tabs>
        <w:tab w:val="left" w:pos="900"/>
        <w:tab w:val="left" w:pos="1440"/>
        <w:tab w:val="left" w:pos="2160"/>
        <w:tab w:val="left" w:pos="2880"/>
        <w:tab w:val="left" w:pos="4176"/>
        <w:tab w:val="left" w:pos="5904"/>
        <w:tab w:val="left" w:pos="6624"/>
        <w:tab w:val="left" w:pos="7056"/>
        <w:tab w:val="left" w:pos="10080"/>
      </w:tabs>
      <w:spacing w:before="80" w:after="0"/>
      <w:ind w:left="900" w:hanging="360"/>
    </w:pPr>
    <w:rPr>
      <w:rFonts w:ascii="Arial" w:hAnsi="Arial"/>
      <w:sz w:val="22"/>
    </w:rPr>
  </w:style>
  <w:style w:type="paragraph" w:customStyle="1" w:styleId="WAbullet2">
    <w:name w:val="WA bullet 2"/>
    <w:basedOn w:val="WAbullet"/>
    <w:qFormat/>
    <w:rsid w:val="00F56EEA"/>
    <w:pPr>
      <w:numPr>
        <w:numId w:val="3"/>
      </w:numPr>
      <w:tabs>
        <w:tab w:val="clear" w:pos="1440"/>
        <w:tab w:val="left" w:pos="1260"/>
      </w:tabs>
      <w:ind w:left="1260"/>
    </w:pPr>
  </w:style>
  <w:style w:type="paragraph" w:customStyle="1" w:styleId="WABody4aboveIndented">
    <w:name w:val="WA Body 4 above Indented"/>
    <w:basedOn w:val="Normal"/>
    <w:qFormat/>
    <w:rsid w:val="00B23BC8"/>
    <w:pPr>
      <w:tabs>
        <w:tab w:val="left" w:pos="1260"/>
        <w:tab w:val="left" w:pos="9360"/>
      </w:tabs>
      <w:suppressAutoHyphens/>
      <w:spacing w:before="80" w:after="0"/>
      <w:ind w:left="1267" w:hanging="360"/>
    </w:pPr>
    <w:rPr>
      <w:rFonts w:ascii="Arial" w:hAnsi="Arial" w:cs="Arial"/>
      <w:sz w:val="22"/>
      <w:szCs w:val="22"/>
    </w:rPr>
  </w:style>
  <w:style w:type="paragraph" w:customStyle="1" w:styleId="WAItem">
    <w:name w:val="WA Item #"/>
    <w:basedOn w:val="Normal"/>
    <w:qFormat/>
    <w:rsid w:val="00D207D7"/>
    <w:pPr>
      <w:keepNext/>
      <w:numPr>
        <w:numId w:val="5"/>
      </w:numPr>
      <w:tabs>
        <w:tab w:val="left" w:pos="540"/>
      </w:tabs>
      <w:suppressAutoHyphens/>
      <w:spacing w:before="200" w:after="0"/>
      <w:outlineLvl w:val="1"/>
    </w:pPr>
    <w:rPr>
      <w:rFonts w:ascii="Arial" w:hAnsi="Arial" w:cs="Arial"/>
      <w:b/>
      <w:szCs w:val="28"/>
    </w:rPr>
  </w:style>
  <w:style w:type="paragraph" w:customStyle="1" w:styleId="WABody6above">
    <w:name w:val="WA Body 6 above"/>
    <w:basedOn w:val="Normal"/>
    <w:qFormat/>
    <w:rsid w:val="000B349B"/>
    <w:pPr>
      <w:tabs>
        <w:tab w:val="left" w:pos="900"/>
      </w:tabs>
      <w:spacing w:before="120" w:after="0"/>
      <w:ind w:left="907" w:hanging="360"/>
    </w:pPr>
    <w:rPr>
      <w:rFonts w:ascii="Arial" w:hAnsi="Arial" w:cs="Arial"/>
      <w:sz w:val="22"/>
      <w:szCs w:val="22"/>
    </w:rPr>
  </w:style>
  <w:style w:type="paragraph" w:customStyle="1" w:styleId="WABigSubhead">
    <w:name w:val="WA Big Subhead"/>
    <w:basedOn w:val="WAsubcheckbox"/>
    <w:link w:val="WABigSubheadChar"/>
    <w:qFormat/>
    <w:rsid w:val="004163C0"/>
    <w:pPr>
      <w:numPr>
        <w:numId w:val="23"/>
      </w:numPr>
      <w:tabs>
        <w:tab w:val="clear" w:pos="1080"/>
        <w:tab w:val="clear" w:pos="9360"/>
      </w:tabs>
      <w:spacing w:before="240"/>
      <w:ind w:left="0"/>
      <w:outlineLvl w:val="0"/>
    </w:pPr>
    <w:rPr>
      <w:b/>
      <w:i/>
      <w:sz w:val="28"/>
      <w:szCs w:val="28"/>
    </w:rPr>
  </w:style>
  <w:style w:type="paragraph" w:styleId="Revision">
    <w:name w:val="Revision"/>
    <w:hidden/>
    <w:rsid w:val="00C4155E"/>
    <w:rPr>
      <w:rFonts w:eastAsia="MS Mincho"/>
      <w:sz w:val="24"/>
      <w:szCs w:val="24"/>
      <w:lang w:eastAsia="ja-JP"/>
    </w:rPr>
  </w:style>
  <w:style w:type="character" w:customStyle="1" w:styleId="WAsubcheckboxChar">
    <w:name w:val="WA sub check box Char"/>
    <w:link w:val="WAsubcheckbox"/>
    <w:rsid w:val="004163C0"/>
    <w:rPr>
      <w:rFonts w:ascii="Arial" w:eastAsia="MS Mincho" w:hAnsi="Arial" w:cs="Arial"/>
      <w:spacing w:val="-2"/>
      <w:sz w:val="22"/>
      <w:lang w:eastAsia="ja-JP"/>
    </w:rPr>
  </w:style>
  <w:style w:type="character" w:customStyle="1" w:styleId="WABigSubheadChar">
    <w:name w:val="WA Big Subhead Char"/>
    <w:link w:val="WABigSubhead"/>
    <w:rsid w:val="004163C0"/>
    <w:rPr>
      <w:rFonts w:ascii="Arial" w:eastAsia="MS Mincho" w:hAnsi="Arial" w:cs="Arial"/>
      <w:b/>
      <w:i/>
      <w:spacing w:val="-2"/>
      <w:sz w:val="28"/>
      <w:szCs w:val="28"/>
      <w:lang w:eastAsia="ja-JP"/>
    </w:rPr>
  </w:style>
  <w:style w:type="paragraph" w:customStyle="1" w:styleId="WACaptionPartyNameSpace">
    <w:name w:val="WA Caption Party Name Space"/>
    <w:basedOn w:val="Normal"/>
    <w:qFormat/>
    <w:rsid w:val="005A5F67"/>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5A5F67"/>
    <w:pPr>
      <w:spacing w:before="60" w:after="60"/>
    </w:pPr>
    <w:rPr>
      <w:rFonts w:ascii="Arial" w:hAnsi="Arial" w:cs="Arial"/>
      <w:b/>
      <w:sz w:val="22"/>
      <w:szCs w:val="22"/>
    </w:rPr>
  </w:style>
  <w:style w:type="paragraph" w:styleId="ListParagraph">
    <w:name w:val="List Paragraph"/>
    <w:basedOn w:val="Normal"/>
    <w:uiPriority w:val="34"/>
    <w:qFormat/>
    <w:rsid w:val="00933E4B"/>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paragraph" w:customStyle="1" w:styleId="WABody63flush">
    <w:name w:val="WA Body .63&quot; flush"/>
    <w:basedOn w:val="WABody6above"/>
    <w:next w:val="WABody6above"/>
    <w:qFormat/>
    <w:rsid w:val="000F7E4F"/>
    <w:pPr>
      <w:tabs>
        <w:tab w:val="clear" w:pos="900"/>
      </w:tabs>
      <w:ind w:firstLine="0"/>
    </w:pPr>
    <w:rPr>
      <w:spacing w:val="-2"/>
      <w:szCs w:val="20"/>
    </w:rPr>
  </w:style>
  <w:style w:type="paragraph" w:customStyle="1" w:styleId="WABulletList">
    <w:name w:val="WA Bullet List"/>
    <w:basedOn w:val="Normal"/>
    <w:qFormat/>
    <w:rsid w:val="001A1BA2"/>
    <w:pPr>
      <w:numPr>
        <w:numId w:val="30"/>
      </w:numPr>
      <w:tabs>
        <w:tab w:val="left" w:pos="1620"/>
      </w:tabs>
      <w:suppressAutoHyphens/>
      <w:spacing w:before="60" w:after="0"/>
    </w:pPr>
    <w:rPr>
      <w:rFonts w:ascii="Arial" w:hAnsi="Arial" w:cs="Arial"/>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05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Props1.xml><?xml version="1.0" encoding="utf-8"?>
<ds:datastoreItem xmlns:ds="http://schemas.openxmlformats.org/officeDocument/2006/customXml" ds:itemID="{C96B6A6F-9115-4B78-A7BF-F78407C5C02A}">
  <ds:schemaRefs>
    <ds:schemaRef ds:uri="http://schemas.microsoft.com/sharepoint/v3/contenttype/forms"/>
  </ds:schemaRefs>
</ds:datastoreItem>
</file>

<file path=customXml/itemProps2.xml><?xml version="1.0" encoding="utf-8"?>
<ds:datastoreItem xmlns:ds="http://schemas.openxmlformats.org/officeDocument/2006/customXml" ds:itemID="{B97BCD11-16EA-497C-8579-69374E679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BC4C1-C7FA-40D4-B611-C733CA3C6802}">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3537</Characters>
  <Application>Microsoft Office Word</Application>
  <DocSecurity>0</DocSecurity>
  <Lines>90</Lines>
  <Paragraphs>71</Paragraphs>
  <ScaleCrop>false</ScaleCrop>
  <HeadingPairs>
    <vt:vector size="2" baseType="variant">
      <vt:variant>
        <vt:lpstr>Title</vt:lpstr>
      </vt:variant>
      <vt:variant>
        <vt:i4>1</vt:i4>
      </vt:variant>
    </vt:vector>
  </HeadingPairs>
  <TitlesOfParts>
    <vt:vector size="1" baseType="lpstr">
      <vt:lpstr>FL All Family 162 Order on Motion for Default</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All Family 162 Order on Motion for Default</dc:title>
  <dc:subject/>
  <dc:creator>AOC</dc:creator>
  <cp:keywords/>
  <cp:lastModifiedBy>AOC</cp:lastModifiedBy>
  <cp:revision>2</cp:revision>
  <dcterms:created xsi:type="dcterms:W3CDTF">2024-09-26T18:03:00Z</dcterms:created>
  <dcterms:modified xsi:type="dcterms:W3CDTF">2024-09-26T18:03:00Z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